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6CEB3" w14:textId="77777777" w:rsidR="005E6163" w:rsidRDefault="005E6163" w:rsidP="005E6163">
      <w:pPr>
        <w:jc w:val="center"/>
        <w:rPr>
          <w:rFonts w:ascii="Arial" w:hAnsi="Arial" w:cs="Arial"/>
          <w:sz w:val="22"/>
          <w:szCs w:val="22"/>
        </w:rPr>
      </w:pPr>
    </w:p>
    <w:p w14:paraId="60C45AB4" w14:textId="77777777" w:rsidR="005E6163" w:rsidRDefault="005E6163" w:rsidP="005E6163">
      <w:pPr>
        <w:jc w:val="center"/>
        <w:rPr>
          <w:rFonts w:ascii="Arial" w:hAnsi="Arial" w:cs="Arial"/>
          <w:b/>
          <w:sz w:val="22"/>
          <w:szCs w:val="22"/>
        </w:rPr>
      </w:pPr>
      <w:r>
        <w:rPr>
          <w:rFonts w:ascii="Arial" w:hAnsi="Arial" w:cs="Arial"/>
          <w:b/>
          <w:sz w:val="22"/>
          <w:szCs w:val="22"/>
        </w:rPr>
        <w:t>Position Description:  Registrar</w:t>
      </w:r>
    </w:p>
    <w:p w14:paraId="67D895A3" w14:textId="77777777" w:rsidR="005E6163" w:rsidRDefault="005E6163" w:rsidP="005E6163">
      <w:pPr>
        <w:jc w:val="center"/>
        <w:rPr>
          <w:rFonts w:ascii="Arial" w:hAnsi="Arial" w:cs="Arial"/>
          <w:b/>
          <w:sz w:val="22"/>
          <w:szCs w:val="22"/>
        </w:rPr>
      </w:pPr>
    </w:p>
    <w:p w14:paraId="7AF17DC8" w14:textId="77777777" w:rsidR="005E6163" w:rsidRDefault="005E6163" w:rsidP="005E6163">
      <w:pPr>
        <w:jc w:val="center"/>
        <w:rPr>
          <w:rFonts w:ascii="Arial" w:hAnsi="Arial" w:cs="Arial"/>
          <w:b/>
          <w:sz w:val="22"/>
          <w:szCs w:val="22"/>
        </w:rPr>
      </w:pPr>
    </w:p>
    <w:p w14:paraId="1D734D41" w14:textId="06A5DD54" w:rsidR="005E6163" w:rsidRDefault="005E6163" w:rsidP="005E6163">
      <w:pPr>
        <w:rPr>
          <w:rFonts w:ascii="Arial" w:hAnsi="Arial" w:cs="Arial"/>
          <w:sz w:val="22"/>
          <w:szCs w:val="22"/>
        </w:rPr>
      </w:pPr>
      <w:r>
        <w:rPr>
          <w:rFonts w:ascii="Arial" w:hAnsi="Arial" w:cs="Arial"/>
          <w:b/>
          <w:sz w:val="22"/>
          <w:szCs w:val="22"/>
        </w:rPr>
        <w:t>DATE: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A3F05">
        <w:rPr>
          <w:rFonts w:ascii="Arial" w:hAnsi="Arial" w:cs="Arial"/>
          <w:sz w:val="22"/>
          <w:szCs w:val="22"/>
        </w:rPr>
        <w:t xml:space="preserve">December </w:t>
      </w:r>
      <w:r w:rsidR="00A10E5B">
        <w:rPr>
          <w:rFonts w:ascii="Arial" w:hAnsi="Arial" w:cs="Arial"/>
          <w:sz w:val="22"/>
          <w:szCs w:val="22"/>
        </w:rPr>
        <w:t>201</w:t>
      </w:r>
      <w:r w:rsidR="00AB5703">
        <w:rPr>
          <w:rFonts w:ascii="Arial" w:hAnsi="Arial" w:cs="Arial"/>
          <w:sz w:val="22"/>
          <w:szCs w:val="22"/>
        </w:rPr>
        <w:t>9</w:t>
      </w:r>
    </w:p>
    <w:p w14:paraId="6B678A28" w14:textId="77777777" w:rsidR="005E6163" w:rsidRDefault="005E6163" w:rsidP="005E6163">
      <w:pPr>
        <w:rPr>
          <w:rFonts w:ascii="Arial" w:hAnsi="Arial" w:cs="Arial"/>
          <w:sz w:val="22"/>
          <w:szCs w:val="22"/>
        </w:rPr>
      </w:pPr>
    </w:p>
    <w:p w14:paraId="7E2C0EAC" w14:textId="77777777" w:rsidR="005E6163" w:rsidRDefault="005E6163" w:rsidP="005E6163">
      <w:pPr>
        <w:rPr>
          <w:rFonts w:ascii="Arial" w:hAnsi="Arial" w:cs="Arial"/>
          <w:sz w:val="22"/>
          <w:szCs w:val="22"/>
        </w:rPr>
      </w:pPr>
      <w:r>
        <w:rPr>
          <w:rFonts w:ascii="Arial" w:hAnsi="Arial" w:cs="Arial"/>
          <w:b/>
          <w:sz w:val="22"/>
          <w:szCs w:val="22"/>
        </w:rPr>
        <w:t>POSITION:</w:t>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t xml:space="preserve">Registrar of the Optometrists and Dispensing Opticians Board </w:t>
      </w:r>
    </w:p>
    <w:p w14:paraId="7B3BDD48" w14:textId="77777777" w:rsidR="005E6163" w:rsidRDefault="005E6163" w:rsidP="005E6163">
      <w:pPr>
        <w:ind w:left="2880" w:hanging="2880"/>
        <w:rPr>
          <w:rFonts w:ascii="Arial" w:hAnsi="Arial" w:cs="Arial"/>
          <w:sz w:val="22"/>
          <w:szCs w:val="22"/>
        </w:rPr>
      </w:pPr>
    </w:p>
    <w:p w14:paraId="42A51CA6" w14:textId="77777777" w:rsidR="005E6163" w:rsidRDefault="005E6163" w:rsidP="005E6163">
      <w:pPr>
        <w:rPr>
          <w:rFonts w:ascii="Arial" w:hAnsi="Arial" w:cs="Arial"/>
          <w:sz w:val="22"/>
          <w:szCs w:val="22"/>
        </w:rPr>
      </w:pPr>
      <w:r>
        <w:rPr>
          <w:rFonts w:ascii="Arial" w:hAnsi="Arial" w:cs="Arial"/>
          <w:b/>
          <w:sz w:val="22"/>
          <w:szCs w:val="22"/>
        </w:rPr>
        <w:t>RESPONSIBLE TO:</w:t>
      </w:r>
      <w:r>
        <w:rPr>
          <w:rFonts w:ascii="Arial" w:hAnsi="Arial" w:cs="Arial"/>
          <w:sz w:val="22"/>
          <w:szCs w:val="22"/>
        </w:rPr>
        <w:tab/>
      </w:r>
      <w:r>
        <w:rPr>
          <w:rFonts w:ascii="Arial" w:hAnsi="Arial" w:cs="Arial"/>
          <w:sz w:val="22"/>
          <w:szCs w:val="22"/>
        </w:rPr>
        <w:tab/>
        <w:t xml:space="preserve">The Optometrists and Dispensing Opticians Board </w:t>
      </w:r>
    </w:p>
    <w:p w14:paraId="5348F222" w14:textId="77777777" w:rsidR="005E6163" w:rsidRDefault="005E6163" w:rsidP="005E6163">
      <w:pPr>
        <w:rPr>
          <w:rFonts w:ascii="Arial" w:hAnsi="Arial" w:cs="Arial"/>
          <w:sz w:val="22"/>
          <w:szCs w:val="22"/>
        </w:rPr>
      </w:pPr>
    </w:p>
    <w:p w14:paraId="307DD66C" w14:textId="3E9035E9" w:rsidR="005E6163" w:rsidRDefault="005E6163" w:rsidP="005E6163">
      <w:pPr>
        <w:rPr>
          <w:rFonts w:ascii="Arial" w:hAnsi="Arial" w:cs="Arial"/>
          <w:sz w:val="22"/>
          <w:szCs w:val="22"/>
        </w:rPr>
      </w:pPr>
      <w:r>
        <w:rPr>
          <w:rFonts w:ascii="Arial" w:hAnsi="Arial" w:cs="Arial"/>
          <w:b/>
          <w:sz w:val="22"/>
          <w:szCs w:val="22"/>
        </w:rPr>
        <w:t>RESPONSIBLE FOR:</w:t>
      </w:r>
      <w:r>
        <w:rPr>
          <w:rFonts w:ascii="Arial" w:hAnsi="Arial" w:cs="Arial"/>
          <w:sz w:val="22"/>
          <w:szCs w:val="22"/>
        </w:rPr>
        <w:t xml:space="preserve"> </w:t>
      </w:r>
      <w:r>
        <w:rPr>
          <w:rFonts w:ascii="Arial" w:hAnsi="Arial" w:cs="Arial"/>
          <w:sz w:val="22"/>
          <w:szCs w:val="22"/>
        </w:rPr>
        <w:tab/>
      </w:r>
      <w:r w:rsidR="00025C30">
        <w:rPr>
          <w:rFonts w:ascii="Arial" w:hAnsi="Arial" w:cs="Arial"/>
          <w:sz w:val="22"/>
          <w:szCs w:val="22"/>
        </w:rPr>
        <w:t>Deputy Registrar</w:t>
      </w:r>
      <w:r w:rsidR="00F41644">
        <w:rPr>
          <w:rFonts w:ascii="Arial" w:hAnsi="Arial" w:cs="Arial"/>
          <w:sz w:val="22"/>
          <w:szCs w:val="22"/>
        </w:rPr>
        <w:t xml:space="preserve">, </w:t>
      </w:r>
      <w:r w:rsidR="00D0510E">
        <w:rPr>
          <w:rFonts w:ascii="Arial" w:hAnsi="Arial" w:cs="Arial"/>
          <w:sz w:val="22"/>
          <w:szCs w:val="22"/>
        </w:rPr>
        <w:t xml:space="preserve">Recertification Officer, </w:t>
      </w:r>
      <w:r w:rsidR="00F41644">
        <w:rPr>
          <w:rFonts w:ascii="Arial" w:hAnsi="Arial" w:cs="Arial"/>
          <w:sz w:val="22"/>
          <w:szCs w:val="22"/>
        </w:rPr>
        <w:t>Administrator</w:t>
      </w:r>
      <w:r w:rsidR="00025C30">
        <w:rPr>
          <w:rFonts w:ascii="Arial" w:hAnsi="Arial" w:cs="Arial"/>
          <w:sz w:val="22"/>
          <w:szCs w:val="22"/>
        </w:rPr>
        <w:t xml:space="preserve"> </w:t>
      </w:r>
      <w:r>
        <w:rPr>
          <w:rFonts w:ascii="Arial" w:hAnsi="Arial" w:cs="Arial"/>
          <w:sz w:val="22"/>
          <w:szCs w:val="22"/>
        </w:rPr>
        <w:t xml:space="preserve">and any other </w:t>
      </w:r>
      <w:r w:rsidR="00F41644">
        <w:rPr>
          <w:rFonts w:ascii="Arial" w:hAnsi="Arial" w:cs="Arial"/>
          <w:sz w:val="22"/>
          <w:szCs w:val="22"/>
        </w:rPr>
        <w:t xml:space="preserve">office </w:t>
      </w:r>
      <w:r>
        <w:rPr>
          <w:rFonts w:ascii="Arial" w:hAnsi="Arial" w:cs="Arial"/>
          <w:sz w:val="22"/>
          <w:szCs w:val="22"/>
        </w:rPr>
        <w:t>staff</w:t>
      </w:r>
    </w:p>
    <w:p w14:paraId="6697BF6E" w14:textId="77777777" w:rsidR="005E6163" w:rsidRDefault="005E6163" w:rsidP="005E6163">
      <w:pPr>
        <w:rPr>
          <w:rFonts w:ascii="Arial" w:hAnsi="Arial" w:cs="Arial"/>
          <w:sz w:val="22"/>
          <w:szCs w:val="22"/>
        </w:rPr>
      </w:pPr>
    </w:p>
    <w:p w14:paraId="6697C2C3" w14:textId="77777777" w:rsidR="005E6163" w:rsidRDefault="005E6163" w:rsidP="005E6163">
      <w:pPr>
        <w:ind w:left="2880" w:hanging="2880"/>
        <w:rPr>
          <w:rFonts w:ascii="Arial" w:hAnsi="Arial" w:cs="Arial"/>
          <w:b/>
          <w:sz w:val="22"/>
          <w:szCs w:val="22"/>
        </w:rPr>
      </w:pPr>
      <w:r>
        <w:rPr>
          <w:rFonts w:ascii="Arial" w:hAnsi="Arial" w:cs="Arial"/>
          <w:b/>
          <w:sz w:val="22"/>
          <w:szCs w:val="22"/>
        </w:rPr>
        <w:t>FUNCTIONAL RELATIONSHIPS WITH:</w:t>
      </w:r>
    </w:p>
    <w:p w14:paraId="6717B0F1" w14:textId="77777777" w:rsidR="005E6163" w:rsidRDefault="005E6163" w:rsidP="005E6163">
      <w:pPr>
        <w:ind w:left="2880" w:hanging="2880"/>
        <w:rPr>
          <w:rFonts w:ascii="Arial" w:hAnsi="Arial" w:cs="Arial"/>
          <w:sz w:val="22"/>
          <w:szCs w:val="22"/>
        </w:rPr>
      </w:pPr>
    </w:p>
    <w:p w14:paraId="12EC024B" w14:textId="77777777" w:rsidR="005E6163" w:rsidRDefault="005E6163" w:rsidP="005E6163">
      <w:pPr>
        <w:widowControl/>
        <w:numPr>
          <w:ilvl w:val="0"/>
          <w:numId w:val="1"/>
        </w:numPr>
        <w:jc w:val="both"/>
        <w:rPr>
          <w:rFonts w:ascii="Arial" w:hAnsi="Arial" w:cs="Arial"/>
          <w:sz w:val="22"/>
          <w:szCs w:val="22"/>
        </w:rPr>
      </w:pPr>
      <w:r>
        <w:rPr>
          <w:rFonts w:ascii="Arial" w:hAnsi="Arial" w:cs="Arial"/>
          <w:sz w:val="22"/>
          <w:szCs w:val="22"/>
        </w:rPr>
        <w:t>Board Chairperson and all Board members</w:t>
      </w:r>
    </w:p>
    <w:p w14:paraId="0320AA93" w14:textId="3D711332" w:rsidR="005E6163" w:rsidRDefault="00077CC3" w:rsidP="005E6163">
      <w:pPr>
        <w:widowControl/>
        <w:numPr>
          <w:ilvl w:val="0"/>
          <w:numId w:val="1"/>
        </w:numPr>
        <w:jc w:val="both"/>
        <w:rPr>
          <w:rFonts w:ascii="Arial" w:hAnsi="Arial" w:cs="Arial"/>
          <w:sz w:val="22"/>
          <w:szCs w:val="22"/>
        </w:rPr>
      </w:pPr>
      <w:r>
        <w:rPr>
          <w:rFonts w:ascii="Arial" w:hAnsi="Arial" w:cs="Arial"/>
          <w:sz w:val="22"/>
          <w:szCs w:val="22"/>
        </w:rPr>
        <w:t>Deputy Registrar</w:t>
      </w:r>
      <w:r w:rsidR="00F41644">
        <w:rPr>
          <w:rFonts w:ascii="Arial" w:hAnsi="Arial" w:cs="Arial"/>
          <w:sz w:val="22"/>
          <w:szCs w:val="22"/>
        </w:rPr>
        <w:t xml:space="preserve">, </w:t>
      </w:r>
      <w:r w:rsidR="00D0510E">
        <w:rPr>
          <w:rFonts w:ascii="Arial" w:hAnsi="Arial" w:cs="Arial"/>
          <w:sz w:val="22"/>
          <w:szCs w:val="22"/>
        </w:rPr>
        <w:t xml:space="preserve">Recertification Officer, </w:t>
      </w:r>
      <w:r w:rsidR="00F41644">
        <w:rPr>
          <w:rFonts w:ascii="Arial" w:hAnsi="Arial" w:cs="Arial"/>
          <w:sz w:val="22"/>
          <w:szCs w:val="22"/>
        </w:rPr>
        <w:t>Administrator</w:t>
      </w:r>
      <w:r w:rsidR="005E6163">
        <w:rPr>
          <w:rFonts w:ascii="Arial" w:hAnsi="Arial" w:cs="Arial"/>
          <w:sz w:val="22"/>
          <w:szCs w:val="22"/>
        </w:rPr>
        <w:t xml:space="preserve"> and any other </w:t>
      </w:r>
      <w:r w:rsidR="00F41644">
        <w:rPr>
          <w:rFonts w:ascii="Arial" w:hAnsi="Arial" w:cs="Arial"/>
          <w:sz w:val="22"/>
          <w:szCs w:val="22"/>
        </w:rPr>
        <w:t xml:space="preserve">office </w:t>
      </w:r>
      <w:r w:rsidR="005E6163">
        <w:rPr>
          <w:rFonts w:ascii="Arial" w:hAnsi="Arial" w:cs="Arial"/>
          <w:sz w:val="22"/>
          <w:szCs w:val="22"/>
        </w:rPr>
        <w:t>staff</w:t>
      </w:r>
    </w:p>
    <w:p w14:paraId="173C8D24" w14:textId="77777777" w:rsidR="005E6163" w:rsidRDefault="000A3F05" w:rsidP="005E6163">
      <w:pPr>
        <w:widowControl/>
        <w:numPr>
          <w:ilvl w:val="0"/>
          <w:numId w:val="1"/>
        </w:numPr>
        <w:jc w:val="both"/>
        <w:rPr>
          <w:rFonts w:ascii="Arial" w:hAnsi="Arial" w:cs="Arial"/>
          <w:sz w:val="22"/>
          <w:szCs w:val="22"/>
        </w:rPr>
      </w:pPr>
      <w:r>
        <w:rPr>
          <w:rFonts w:ascii="Arial" w:hAnsi="Arial" w:cs="Arial"/>
          <w:sz w:val="22"/>
          <w:szCs w:val="22"/>
        </w:rPr>
        <w:t>Corporate Services Manager</w:t>
      </w:r>
      <w:r w:rsidR="005E6163">
        <w:rPr>
          <w:rFonts w:ascii="Arial" w:hAnsi="Arial" w:cs="Arial"/>
          <w:sz w:val="22"/>
          <w:szCs w:val="22"/>
        </w:rPr>
        <w:t xml:space="preserve"> of the </w:t>
      </w:r>
      <w:r>
        <w:rPr>
          <w:rFonts w:ascii="Arial" w:hAnsi="Arial" w:cs="Arial"/>
          <w:sz w:val="22"/>
          <w:szCs w:val="22"/>
        </w:rPr>
        <w:t>Nursing Council of New Zealand (NCNZ) (back-office service provider)</w:t>
      </w:r>
      <w:r w:rsidR="005E6163">
        <w:rPr>
          <w:rFonts w:ascii="Arial" w:hAnsi="Arial" w:cs="Arial"/>
          <w:sz w:val="22"/>
          <w:szCs w:val="22"/>
        </w:rPr>
        <w:t xml:space="preserve"> </w:t>
      </w:r>
    </w:p>
    <w:p w14:paraId="08FF595A" w14:textId="77777777" w:rsidR="005E6163" w:rsidRDefault="005E6163" w:rsidP="005E6163">
      <w:pPr>
        <w:widowControl/>
        <w:numPr>
          <w:ilvl w:val="0"/>
          <w:numId w:val="1"/>
        </w:numPr>
        <w:jc w:val="both"/>
        <w:rPr>
          <w:rFonts w:ascii="Arial" w:hAnsi="Arial" w:cs="Arial"/>
          <w:sz w:val="22"/>
          <w:szCs w:val="22"/>
        </w:rPr>
      </w:pPr>
      <w:r>
        <w:rPr>
          <w:rFonts w:ascii="Arial" w:hAnsi="Arial" w:cs="Arial"/>
          <w:sz w:val="22"/>
          <w:szCs w:val="22"/>
        </w:rPr>
        <w:t xml:space="preserve">Registrars of all the Boards within the </w:t>
      </w:r>
      <w:r w:rsidR="000A3F05">
        <w:rPr>
          <w:rFonts w:ascii="Arial" w:hAnsi="Arial" w:cs="Arial"/>
          <w:sz w:val="22"/>
          <w:szCs w:val="22"/>
        </w:rPr>
        <w:t>shared back-office service arrangement</w:t>
      </w:r>
    </w:p>
    <w:p w14:paraId="47138FD0" w14:textId="77777777" w:rsidR="005E6163" w:rsidRDefault="005E6163" w:rsidP="005E6163">
      <w:pPr>
        <w:widowControl/>
        <w:numPr>
          <w:ilvl w:val="0"/>
          <w:numId w:val="1"/>
        </w:numPr>
        <w:jc w:val="both"/>
        <w:rPr>
          <w:rFonts w:ascii="Arial" w:hAnsi="Arial" w:cs="Arial"/>
          <w:sz w:val="22"/>
          <w:szCs w:val="22"/>
        </w:rPr>
      </w:pPr>
      <w:r>
        <w:rPr>
          <w:rFonts w:ascii="Arial" w:hAnsi="Arial" w:cs="Arial"/>
          <w:sz w:val="22"/>
          <w:szCs w:val="22"/>
        </w:rPr>
        <w:t xml:space="preserve">Registrars of all other Regulatory Authorities under the HPCA Act </w:t>
      </w:r>
    </w:p>
    <w:p w14:paraId="5480E84A" w14:textId="77777777" w:rsidR="005E6163" w:rsidRDefault="005E6163" w:rsidP="005E6163">
      <w:pPr>
        <w:widowControl/>
        <w:numPr>
          <w:ilvl w:val="0"/>
          <w:numId w:val="1"/>
        </w:numPr>
        <w:jc w:val="both"/>
        <w:rPr>
          <w:rFonts w:ascii="Arial" w:hAnsi="Arial" w:cs="Arial"/>
          <w:sz w:val="22"/>
          <w:szCs w:val="22"/>
        </w:rPr>
      </w:pPr>
      <w:r>
        <w:rPr>
          <w:rFonts w:ascii="Arial" w:hAnsi="Arial" w:cs="Arial"/>
          <w:sz w:val="22"/>
          <w:szCs w:val="22"/>
        </w:rPr>
        <w:t>Ministry of Health officials</w:t>
      </w:r>
    </w:p>
    <w:p w14:paraId="705C54E4" w14:textId="4B66B27C" w:rsidR="005E6163" w:rsidRDefault="005E6163" w:rsidP="005E6163">
      <w:pPr>
        <w:widowControl/>
        <w:numPr>
          <w:ilvl w:val="0"/>
          <w:numId w:val="1"/>
        </w:numPr>
        <w:jc w:val="both"/>
        <w:rPr>
          <w:rFonts w:ascii="Arial" w:hAnsi="Arial" w:cs="Arial"/>
          <w:sz w:val="22"/>
          <w:szCs w:val="22"/>
        </w:rPr>
      </w:pPr>
      <w:r>
        <w:rPr>
          <w:rFonts w:ascii="Arial" w:hAnsi="Arial" w:cs="Arial"/>
          <w:sz w:val="22"/>
          <w:szCs w:val="22"/>
        </w:rPr>
        <w:t>Key staff within relevant professional</w:t>
      </w:r>
      <w:r w:rsidR="00CC43A5">
        <w:rPr>
          <w:rFonts w:ascii="Arial" w:hAnsi="Arial" w:cs="Arial"/>
          <w:sz w:val="22"/>
          <w:szCs w:val="22"/>
        </w:rPr>
        <w:t>,</w:t>
      </w:r>
      <w:r>
        <w:rPr>
          <w:rFonts w:ascii="Arial" w:hAnsi="Arial" w:cs="Arial"/>
          <w:sz w:val="22"/>
          <w:szCs w:val="22"/>
        </w:rPr>
        <w:t xml:space="preserve"> educational </w:t>
      </w:r>
      <w:r w:rsidR="00CC43A5">
        <w:rPr>
          <w:rFonts w:ascii="Arial" w:hAnsi="Arial" w:cs="Arial"/>
          <w:sz w:val="22"/>
          <w:szCs w:val="22"/>
        </w:rPr>
        <w:t xml:space="preserve">and accreditation </w:t>
      </w:r>
      <w:r>
        <w:rPr>
          <w:rFonts w:ascii="Arial" w:hAnsi="Arial" w:cs="Arial"/>
          <w:sz w:val="22"/>
          <w:szCs w:val="22"/>
        </w:rPr>
        <w:t xml:space="preserve">bodies </w:t>
      </w:r>
    </w:p>
    <w:p w14:paraId="2131B241" w14:textId="77777777" w:rsidR="005E6163" w:rsidRDefault="005E6163" w:rsidP="005E6163">
      <w:pPr>
        <w:widowControl/>
        <w:numPr>
          <w:ilvl w:val="0"/>
          <w:numId w:val="1"/>
        </w:numPr>
        <w:jc w:val="both"/>
        <w:rPr>
          <w:rFonts w:ascii="Arial" w:hAnsi="Arial" w:cs="Arial"/>
          <w:sz w:val="22"/>
          <w:szCs w:val="22"/>
        </w:rPr>
      </w:pPr>
      <w:r>
        <w:rPr>
          <w:rFonts w:ascii="Arial" w:hAnsi="Arial" w:cs="Arial"/>
          <w:sz w:val="22"/>
          <w:szCs w:val="22"/>
        </w:rPr>
        <w:t xml:space="preserve">Registrars of equivalent authorities and key staff of other relevant </w:t>
      </w:r>
      <w:proofErr w:type="spellStart"/>
      <w:r>
        <w:rPr>
          <w:rFonts w:ascii="Arial" w:hAnsi="Arial" w:cs="Arial"/>
          <w:sz w:val="22"/>
          <w:szCs w:val="22"/>
        </w:rPr>
        <w:t>organisations</w:t>
      </w:r>
      <w:proofErr w:type="spellEnd"/>
      <w:r>
        <w:rPr>
          <w:rFonts w:ascii="Arial" w:hAnsi="Arial" w:cs="Arial"/>
          <w:sz w:val="22"/>
          <w:szCs w:val="22"/>
        </w:rPr>
        <w:t xml:space="preserve"> in Australia</w:t>
      </w:r>
    </w:p>
    <w:p w14:paraId="0A90322C" w14:textId="77777777" w:rsidR="00F41644" w:rsidRDefault="00F41644" w:rsidP="005E6163">
      <w:pPr>
        <w:widowControl/>
        <w:numPr>
          <w:ilvl w:val="0"/>
          <w:numId w:val="1"/>
        </w:numPr>
        <w:jc w:val="both"/>
        <w:rPr>
          <w:rFonts w:ascii="Arial" w:hAnsi="Arial" w:cs="Arial"/>
          <w:sz w:val="22"/>
          <w:szCs w:val="22"/>
        </w:rPr>
      </w:pPr>
      <w:r>
        <w:rPr>
          <w:rFonts w:ascii="Arial" w:hAnsi="Arial" w:cs="Arial"/>
          <w:sz w:val="22"/>
          <w:szCs w:val="22"/>
        </w:rPr>
        <w:t>Key overseas health regulators, as determined by the Board</w:t>
      </w:r>
    </w:p>
    <w:p w14:paraId="58E16B32" w14:textId="328ADA2B" w:rsidR="005E6163" w:rsidRDefault="005E6163" w:rsidP="005E6163">
      <w:pPr>
        <w:widowControl/>
        <w:numPr>
          <w:ilvl w:val="0"/>
          <w:numId w:val="1"/>
        </w:numPr>
        <w:jc w:val="both"/>
        <w:rPr>
          <w:rFonts w:ascii="Arial" w:hAnsi="Arial" w:cs="Arial"/>
          <w:sz w:val="22"/>
          <w:szCs w:val="22"/>
        </w:rPr>
      </w:pPr>
      <w:r>
        <w:rPr>
          <w:rFonts w:ascii="Arial" w:hAnsi="Arial" w:cs="Arial"/>
          <w:sz w:val="22"/>
          <w:szCs w:val="22"/>
        </w:rPr>
        <w:t>Financial</w:t>
      </w:r>
      <w:r w:rsidR="00F41644">
        <w:rPr>
          <w:rFonts w:ascii="Arial" w:hAnsi="Arial" w:cs="Arial"/>
          <w:sz w:val="22"/>
          <w:szCs w:val="22"/>
        </w:rPr>
        <w:t>,</w:t>
      </w:r>
      <w:r w:rsidR="00805667">
        <w:rPr>
          <w:rFonts w:ascii="Arial" w:hAnsi="Arial" w:cs="Arial"/>
          <w:sz w:val="22"/>
          <w:szCs w:val="22"/>
        </w:rPr>
        <w:t xml:space="preserve"> </w:t>
      </w:r>
      <w:r>
        <w:rPr>
          <w:rFonts w:ascii="Arial" w:hAnsi="Arial" w:cs="Arial"/>
          <w:sz w:val="22"/>
          <w:szCs w:val="22"/>
        </w:rPr>
        <w:t>legal</w:t>
      </w:r>
      <w:r w:rsidR="00F41644">
        <w:rPr>
          <w:rFonts w:ascii="Arial" w:hAnsi="Arial" w:cs="Arial"/>
          <w:sz w:val="22"/>
          <w:szCs w:val="22"/>
        </w:rPr>
        <w:t>, and other</w:t>
      </w:r>
      <w:r>
        <w:rPr>
          <w:rFonts w:ascii="Arial" w:hAnsi="Arial" w:cs="Arial"/>
          <w:sz w:val="22"/>
          <w:szCs w:val="22"/>
        </w:rPr>
        <w:t xml:space="preserve"> advisors to the Board. </w:t>
      </w:r>
    </w:p>
    <w:p w14:paraId="5ADA3341" w14:textId="77777777" w:rsidR="005E6163" w:rsidRDefault="005E6163" w:rsidP="005E6163">
      <w:pPr>
        <w:rPr>
          <w:rFonts w:ascii="Arial" w:hAnsi="Arial" w:cs="Arial"/>
          <w:sz w:val="22"/>
          <w:szCs w:val="22"/>
        </w:rPr>
      </w:pPr>
    </w:p>
    <w:p w14:paraId="7FED397F" w14:textId="77777777" w:rsidR="005E6163" w:rsidRDefault="005E6163" w:rsidP="005E6163">
      <w:pPr>
        <w:jc w:val="both"/>
        <w:rPr>
          <w:rFonts w:ascii="Arial" w:hAnsi="Arial" w:cs="Arial"/>
          <w:sz w:val="22"/>
          <w:szCs w:val="22"/>
        </w:rPr>
      </w:pPr>
      <w:r>
        <w:rPr>
          <w:rFonts w:ascii="Arial" w:hAnsi="Arial" w:cs="Arial"/>
          <w:b/>
          <w:sz w:val="22"/>
          <w:szCs w:val="22"/>
        </w:rPr>
        <w:t>PURPOSE:</w:t>
      </w:r>
      <w:r>
        <w:rPr>
          <w:rFonts w:ascii="Arial" w:hAnsi="Arial" w:cs="Arial"/>
          <w:sz w:val="22"/>
          <w:szCs w:val="22"/>
        </w:rPr>
        <w:tab/>
      </w:r>
    </w:p>
    <w:p w14:paraId="4AC3CB20" w14:textId="77777777" w:rsidR="005E6163" w:rsidRDefault="005E6163" w:rsidP="005E6163">
      <w:pPr>
        <w:jc w:val="both"/>
        <w:rPr>
          <w:rFonts w:ascii="Arial" w:hAnsi="Arial" w:cs="Arial"/>
          <w:sz w:val="22"/>
          <w:szCs w:val="22"/>
        </w:rPr>
      </w:pPr>
    </w:p>
    <w:p w14:paraId="54546C8E" w14:textId="77777777" w:rsidR="005E6163" w:rsidRDefault="005E6163" w:rsidP="005E6163">
      <w:pPr>
        <w:jc w:val="both"/>
        <w:rPr>
          <w:rFonts w:ascii="Arial" w:hAnsi="Arial" w:cs="Arial"/>
          <w:sz w:val="22"/>
          <w:szCs w:val="22"/>
        </w:rPr>
      </w:pPr>
      <w:r>
        <w:rPr>
          <w:rFonts w:ascii="Arial" w:hAnsi="Arial" w:cs="Arial"/>
          <w:sz w:val="22"/>
          <w:szCs w:val="22"/>
        </w:rPr>
        <w:t xml:space="preserve">The Optometrists and Dispensing Opticians Board is a </w:t>
      </w:r>
      <w:r w:rsidR="00AA72C6">
        <w:rPr>
          <w:rFonts w:ascii="Arial" w:hAnsi="Arial" w:cs="Arial"/>
          <w:sz w:val="22"/>
          <w:szCs w:val="22"/>
        </w:rPr>
        <w:t xml:space="preserve">Responsible </w:t>
      </w:r>
      <w:r>
        <w:rPr>
          <w:rFonts w:ascii="Arial" w:hAnsi="Arial" w:cs="Arial"/>
          <w:sz w:val="22"/>
          <w:szCs w:val="22"/>
        </w:rPr>
        <w:t xml:space="preserve">Authority established </w:t>
      </w:r>
      <w:r w:rsidR="00AA72C6">
        <w:rPr>
          <w:rFonts w:ascii="Arial" w:hAnsi="Arial" w:cs="Arial"/>
          <w:sz w:val="22"/>
          <w:szCs w:val="22"/>
        </w:rPr>
        <w:t xml:space="preserve">under </w:t>
      </w:r>
      <w:r>
        <w:rPr>
          <w:rFonts w:ascii="Arial" w:hAnsi="Arial" w:cs="Arial"/>
          <w:sz w:val="22"/>
          <w:szCs w:val="22"/>
        </w:rPr>
        <w:t>the Health Practitioners Competence Assurance Act (HPCA</w:t>
      </w:r>
      <w:r w:rsidR="00AA72C6">
        <w:rPr>
          <w:rFonts w:ascii="Arial" w:hAnsi="Arial" w:cs="Arial"/>
          <w:sz w:val="22"/>
          <w:szCs w:val="22"/>
        </w:rPr>
        <w:t xml:space="preserve"> </w:t>
      </w:r>
      <w:r>
        <w:rPr>
          <w:rFonts w:ascii="Arial" w:hAnsi="Arial" w:cs="Arial"/>
          <w:sz w:val="22"/>
          <w:szCs w:val="22"/>
        </w:rPr>
        <w:t>A</w:t>
      </w:r>
      <w:r w:rsidR="00AA72C6">
        <w:rPr>
          <w:rFonts w:ascii="Arial" w:hAnsi="Arial" w:cs="Arial"/>
          <w:sz w:val="22"/>
          <w:szCs w:val="22"/>
        </w:rPr>
        <w:t>ct</w:t>
      </w:r>
      <w:r>
        <w:rPr>
          <w:rFonts w:ascii="Arial" w:hAnsi="Arial" w:cs="Arial"/>
          <w:sz w:val="22"/>
          <w:szCs w:val="22"/>
        </w:rPr>
        <w:t xml:space="preserve">) 2003.  Its principal purpose is to protect the health and safety of the public by ensuring that optometrists and dispensing opticians are competent and fit to </w:t>
      </w:r>
      <w:proofErr w:type="spellStart"/>
      <w:r>
        <w:rPr>
          <w:rFonts w:ascii="Arial" w:hAnsi="Arial" w:cs="Arial"/>
          <w:sz w:val="22"/>
          <w:szCs w:val="22"/>
        </w:rPr>
        <w:t>practise</w:t>
      </w:r>
      <w:proofErr w:type="spellEnd"/>
      <w:r>
        <w:rPr>
          <w:rFonts w:ascii="Arial" w:hAnsi="Arial" w:cs="Arial"/>
          <w:sz w:val="22"/>
          <w:szCs w:val="22"/>
        </w:rPr>
        <w:t xml:space="preserve"> their professions.</w:t>
      </w:r>
    </w:p>
    <w:p w14:paraId="45D56CEF" w14:textId="77777777" w:rsidR="005E6163" w:rsidRDefault="005E6163" w:rsidP="005E6163">
      <w:pPr>
        <w:jc w:val="both"/>
        <w:rPr>
          <w:rFonts w:ascii="Arial" w:hAnsi="Arial" w:cs="Arial"/>
          <w:sz w:val="22"/>
          <w:szCs w:val="22"/>
        </w:rPr>
      </w:pPr>
    </w:p>
    <w:p w14:paraId="27C0F580" w14:textId="77777777" w:rsidR="005E6163" w:rsidRDefault="005E6163" w:rsidP="005E6163">
      <w:pPr>
        <w:jc w:val="both"/>
        <w:rPr>
          <w:rFonts w:ascii="Arial" w:hAnsi="Arial" w:cs="Arial"/>
          <w:sz w:val="22"/>
          <w:szCs w:val="22"/>
        </w:rPr>
      </w:pPr>
      <w:r>
        <w:rPr>
          <w:rFonts w:ascii="Arial" w:hAnsi="Arial" w:cs="Arial"/>
          <w:sz w:val="22"/>
          <w:szCs w:val="22"/>
        </w:rPr>
        <w:t xml:space="preserve">The function of the Board therefore encompasses registration, accreditation of educational institutions, standards setting, promotion and review of competence, health and education.  </w:t>
      </w:r>
    </w:p>
    <w:p w14:paraId="3096FFD3" w14:textId="77777777" w:rsidR="005E6163" w:rsidRDefault="005E6163" w:rsidP="005E6163">
      <w:pPr>
        <w:jc w:val="both"/>
        <w:rPr>
          <w:rFonts w:ascii="Arial" w:hAnsi="Arial" w:cs="Arial"/>
          <w:sz w:val="22"/>
          <w:szCs w:val="22"/>
        </w:rPr>
      </w:pPr>
    </w:p>
    <w:p w14:paraId="2BE110B4" w14:textId="77777777" w:rsidR="005E6163" w:rsidRDefault="005E6163" w:rsidP="005E6163">
      <w:pPr>
        <w:jc w:val="both"/>
        <w:rPr>
          <w:rFonts w:ascii="Arial" w:hAnsi="Arial" w:cs="Arial"/>
          <w:sz w:val="22"/>
          <w:szCs w:val="22"/>
        </w:rPr>
      </w:pPr>
      <w:r>
        <w:rPr>
          <w:rFonts w:ascii="Arial" w:hAnsi="Arial" w:cs="Arial"/>
          <w:sz w:val="22"/>
          <w:szCs w:val="22"/>
        </w:rPr>
        <w:t>The Registrar will fulfill the duties of a Registrar designated under the HPCA</w:t>
      </w:r>
      <w:r w:rsidR="00AA72C6">
        <w:rPr>
          <w:rFonts w:ascii="Arial" w:hAnsi="Arial" w:cs="Arial"/>
          <w:sz w:val="22"/>
          <w:szCs w:val="22"/>
        </w:rPr>
        <w:t xml:space="preserve"> </w:t>
      </w:r>
      <w:r>
        <w:rPr>
          <w:rFonts w:ascii="Arial" w:hAnsi="Arial" w:cs="Arial"/>
          <w:sz w:val="22"/>
          <w:szCs w:val="22"/>
        </w:rPr>
        <w:t>A</w:t>
      </w:r>
      <w:r w:rsidR="00AA72C6">
        <w:rPr>
          <w:rFonts w:ascii="Arial" w:hAnsi="Arial" w:cs="Arial"/>
          <w:sz w:val="22"/>
          <w:szCs w:val="22"/>
        </w:rPr>
        <w:t>ct</w:t>
      </w:r>
      <w:r>
        <w:rPr>
          <w:rFonts w:ascii="Arial" w:hAnsi="Arial" w:cs="Arial"/>
          <w:sz w:val="22"/>
          <w:szCs w:val="22"/>
        </w:rPr>
        <w:t>.  The Registrar will also take a lead role in providing effective management and administrative services to the Board.</w:t>
      </w:r>
    </w:p>
    <w:p w14:paraId="744A9511" w14:textId="77777777" w:rsidR="005E6163" w:rsidRDefault="005E6163" w:rsidP="005E6163">
      <w:pPr>
        <w:jc w:val="both"/>
        <w:rPr>
          <w:rFonts w:ascii="Arial" w:hAnsi="Arial" w:cs="Arial"/>
          <w:sz w:val="22"/>
          <w:szCs w:val="22"/>
        </w:rPr>
      </w:pPr>
    </w:p>
    <w:p w14:paraId="6C45988C" w14:textId="77777777" w:rsidR="005E6163" w:rsidRDefault="005E6163" w:rsidP="005E6163">
      <w:pPr>
        <w:jc w:val="both"/>
        <w:rPr>
          <w:rFonts w:ascii="Arial" w:hAnsi="Arial" w:cs="Arial"/>
          <w:sz w:val="22"/>
          <w:szCs w:val="22"/>
        </w:rPr>
      </w:pPr>
      <w:r>
        <w:rPr>
          <w:rFonts w:ascii="Arial" w:hAnsi="Arial" w:cs="Arial"/>
          <w:sz w:val="22"/>
          <w:szCs w:val="22"/>
        </w:rPr>
        <w:t>Key determinants within the position involve performing the statutory duties of a Registrar set out in the HPCA</w:t>
      </w:r>
      <w:r w:rsidR="00AA72C6">
        <w:rPr>
          <w:rFonts w:ascii="Arial" w:hAnsi="Arial" w:cs="Arial"/>
          <w:sz w:val="22"/>
          <w:szCs w:val="22"/>
        </w:rPr>
        <w:t xml:space="preserve"> </w:t>
      </w:r>
      <w:r>
        <w:rPr>
          <w:rFonts w:ascii="Arial" w:hAnsi="Arial" w:cs="Arial"/>
          <w:sz w:val="22"/>
          <w:szCs w:val="22"/>
        </w:rPr>
        <w:t>A</w:t>
      </w:r>
      <w:r w:rsidR="00AA72C6">
        <w:rPr>
          <w:rFonts w:ascii="Arial" w:hAnsi="Arial" w:cs="Arial"/>
          <w:sz w:val="22"/>
          <w:szCs w:val="22"/>
        </w:rPr>
        <w:t>ct</w:t>
      </w:r>
      <w:r>
        <w:rPr>
          <w:rFonts w:ascii="Arial" w:hAnsi="Arial" w:cs="Arial"/>
          <w:sz w:val="22"/>
          <w:szCs w:val="22"/>
        </w:rPr>
        <w:t>, providing effective support to the Board, maintaining regular contact with optometrists &amp; dispensing opticians (and the public) relating to standards of practice, ensuring registrations and annual practising certificates are processed in a timely manner and that an accurate register is maintained in terms of the HPCA</w:t>
      </w:r>
      <w:r w:rsidR="00AA72C6">
        <w:rPr>
          <w:rFonts w:ascii="Arial" w:hAnsi="Arial" w:cs="Arial"/>
          <w:sz w:val="22"/>
          <w:szCs w:val="22"/>
        </w:rPr>
        <w:t xml:space="preserve"> </w:t>
      </w:r>
      <w:r>
        <w:rPr>
          <w:rFonts w:ascii="Arial" w:hAnsi="Arial" w:cs="Arial"/>
          <w:sz w:val="22"/>
          <w:szCs w:val="22"/>
        </w:rPr>
        <w:t>A</w:t>
      </w:r>
      <w:r w:rsidR="00AA72C6">
        <w:rPr>
          <w:rFonts w:ascii="Arial" w:hAnsi="Arial" w:cs="Arial"/>
          <w:sz w:val="22"/>
          <w:szCs w:val="22"/>
        </w:rPr>
        <w:t>ct</w:t>
      </w:r>
      <w:r>
        <w:rPr>
          <w:rFonts w:ascii="Arial" w:hAnsi="Arial" w:cs="Arial"/>
          <w:sz w:val="22"/>
          <w:szCs w:val="22"/>
        </w:rPr>
        <w:t>, overseeing the effective operation of the Board’s administrative function and activities, and building effective working relationships.</w:t>
      </w:r>
    </w:p>
    <w:p w14:paraId="44FA17F0" w14:textId="77777777" w:rsidR="005E6163" w:rsidRDefault="005E6163" w:rsidP="005E6163">
      <w:pPr>
        <w:jc w:val="both"/>
        <w:rPr>
          <w:rFonts w:ascii="Arial" w:hAnsi="Arial" w:cs="Arial"/>
          <w:sz w:val="22"/>
          <w:szCs w:val="22"/>
        </w:rPr>
      </w:pPr>
    </w:p>
    <w:p w14:paraId="49752D60" w14:textId="77777777" w:rsidR="005E6163" w:rsidRDefault="005E6163" w:rsidP="005E6163">
      <w:pPr>
        <w:jc w:val="both"/>
        <w:rPr>
          <w:rFonts w:ascii="Arial" w:hAnsi="Arial" w:cs="Arial"/>
          <w:sz w:val="22"/>
          <w:szCs w:val="22"/>
        </w:rPr>
      </w:pPr>
      <w:r>
        <w:rPr>
          <w:rFonts w:ascii="Arial" w:hAnsi="Arial" w:cs="Arial"/>
          <w:sz w:val="22"/>
          <w:szCs w:val="22"/>
        </w:rPr>
        <w:t>It is important that the Registrar establishes effective external relationships with Stakeholders, Practitioners, Educators, other Regulatory Bodies and the Ministry of Health.</w:t>
      </w:r>
    </w:p>
    <w:p w14:paraId="2F5A97E3" w14:textId="77777777" w:rsidR="005E6163" w:rsidRDefault="005E6163" w:rsidP="005E6163">
      <w:pPr>
        <w:ind w:left="2880" w:hanging="2880"/>
        <w:rPr>
          <w:rFonts w:ascii="Arial" w:hAnsi="Arial" w:cs="Arial"/>
          <w:sz w:val="22"/>
          <w:szCs w:val="22"/>
        </w:rPr>
      </w:pPr>
    </w:p>
    <w:p w14:paraId="3665D236" w14:textId="77777777" w:rsidR="000A5AEB" w:rsidRDefault="000A5AEB" w:rsidP="005E6163">
      <w:pPr>
        <w:ind w:left="2880" w:hanging="2880"/>
        <w:rPr>
          <w:rFonts w:ascii="Arial" w:hAnsi="Arial" w:cs="Arial"/>
          <w:sz w:val="22"/>
          <w:szCs w:val="22"/>
        </w:rPr>
      </w:pPr>
    </w:p>
    <w:p w14:paraId="4181BB67" w14:textId="77777777" w:rsidR="005E6163" w:rsidRDefault="005E6163" w:rsidP="005E6163">
      <w:pPr>
        <w:ind w:left="2880"/>
        <w:jc w:val="both"/>
        <w:rPr>
          <w:rFonts w:ascii="Arial" w:hAnsi="Arial" w:cs="Arial"/>
          <w:sz w:val="22"/>
          <w:szCs w:val="22"/>
        </w:rPr>
      </w:pPr>
    </w:p>
    <w:p w14:paraId="28FF3363" w14:textId="77777777" w:rsidR="005E6163" w:rsidRDefault="005E6163" w:rsidP="005E6163">
      <w:pPr>
        <w:jc w:val="both"/>
        <w:rPr>
          <w:rFonts w:ascii="Arial" w:hAnsi="Arial" w:cs="Arial"/>
          <w:b/>
          <w:sz w:val="22"/>
          <w:szCs w:val="22"/>
        </w:rPr>
      </w:pPr>
      <w:r>
        <w:rPr>
          <w:rFonts w:ascii="Arial" w:hAnsi="Arial" w:cs="Arial"/>
          <w:b/>
          <w:sz w:val="22"/>
          <w:szCs w:val="22"/>
        </w:rPr>
        <w:lastRenderedPageBreak/>
        <w:t>PRIMARY OBJECTIVE OF THE POSITION</w:t>
      </w:r>
    </w:p>
    <w:p w14:paraId="6163360E" w14:textId="77777777" w:rsidR="005E6163" w:rsidRDefault="005E6163" w:rsidP="005E6163">
      <w:pPr>
        <w:jc w:val="both"/>
        <w:rPr>
          <w:rFonts w:ascii="Arial" w:hAnsi="Arial" w:cs="Arial"/>
          <w:b/>
          <w:sz w:val="22"/>
          <w:szCs w:val="22"/>
        </w:rPr>
      </w:pPr>
    </w:p>
    <w:p w14:paraId="361D8FCD" w14:textId="77777777" w:rsidR="005E6163" w:rsidRDefault="005E6163" w:rsidP="005E6163">
      <w:pPr>
        <w:jc w:val="both"/>
        <w:rPr>
          <w:rFonts w:ascii="Arial" w:hAnsi="Arial" w:cs="Arial"/>
          <w:sz w:val="22"/>
          <w:szCs w:val="22"/>
        </w:rPr>
      </w:pPr>
      <w:r>
        <w:rPr>
          <w:rFonts w:ascii="Arial" w:hAnsi="Arial" w:cs="Arial"/>
          <w:sz w:val="22"/>
          <w:szCs w:val="22"/>
        </w:rPr>
        <w:t>To act as Registrar as designated under the HPCA</w:t>
      </w:r>
      <w:r w:rsidR="00AA72C6">
        <w:rPr>
          <w:rFonts w:ascii="Arial" w:hAnsi="Arial" w:cs="Arial"/>
          <w:sz w:val="22"/>
          <w:szCs w:val="22"/>
        </w:rPr>
        <w:t xml:space="preserve"> </w:t>
      </w:r>
      <w:r>
        <w:rPr>
          <w:rFonts w:ascii="Arial" w:hAnsi="Arial" w:cs="Arial"/>
          <w:sz w:val="22"/>
          <w:szCs w:val="22"/>
        </w:rPr>
        <w:t>A</w:t>
      </w:r>
      <w:r w:rsidR="00AA72C6">
        <w:rPr>
          <w:rFonts w:ascii="Arial" w:hAnsi="Arial" w:cs="Arial"/>
          <w:sz w:val="22"/>
          <w:szCs w:val="22"/>
        </w:rPr>
        <w:t>ct</w:t>
      </w:r>
      <w:r>
        <w:rPr>
          <w:rFonts w:ascii="Arial" w:hAnsi="Arial" w:cs="Arial"/>
          <w:sz w:val="22"/>
          <w:szCs w:val="22"/>
        </w:rPr>
        <w:t xml:space="preserve"> and to ensure that all services comply with the requirements of the HPCA</w:t>
      </w:r>
      <w:r w:rsidR="00AA72C6">
        <w:rPr>
          <w:rFonts w:ascii="Arial" w:hAnsi="Arial" w:cs="Arial"/>
          <w:sz w:val="22"/>
          <w:szCs w:val="22"/>
        </w:rPr>
        <w:t xml:space="preserve"> </w:t>
      </w:r>
      <w:r>
        <w:rPr>
          <w:rFonts w:ascii="Arial" w:hAnsi="Arial" w:cs="Arial"/>
          <w:sz w:val="22"/>
          <w:szCs w:val="22"/>
        </w:rPr>
        <w:t>A</w:t>
      </w:r>
      <w:r w:rsidR="00AA72C6">
        <w:rPr>
          <w:rFonts w:ascii="Arial" w:hAnsi="Arial" w:cs="Arial"/>
          <w:sz w:val="22"/>
          <w:szCs w:val="22"/>
        </w:rPr>
        <w:t>ct</w:t>
      </w:r>
      <w:r>
        <w:rPr>
          <w:rFonts w:ascii="Arial" w:hAnsi="Arial" w:cs="Arial"/>
          <w:sz w:val="22"/>
          <w:szCs w:val="22"/>
        </w:rPr>
        <w:t>.</w:t>
      </w:r>
    </w:p>
    <w:p w14:paraId="272287B6" w14:textId="77777777" w:rsidR="005E6163" w:rsidRDefault="005E6163" w:rsidP="005E6163">
      <w:pPr>
        <w:jc w:val="both"/>
        <w:rPr>
          <w:rFonts w:ascii="Arial" w:hAnsi="Arial" w:cs="Arial"/>
          <w:sz w:val="22"/>
          <w:szCs w:val="22"/>
        </w:rPr>
      </w:pPr>
    </w:p>
    <w:p w14:paraId="72BD1B98" w14:textId="77777777" w:rsidR="005E6163" w:rsidRDefault="005E6163" w:rsidP="005E6163">
      <w:pPr>
        <w:jc w:val="both"/>
        <w:rPr>
          <w:rFonts w:ascii="Arial" w:hAnsi="Arial" w:cs="Arial"/>
          <w:sz w:val="22"/>
          <w:szCs w:val="22"/>
        </w:rPr>
      </w:pPr>
      <w:r>
        <w:rPr>
          <w:rFonts w:ascii="Arial" w:hAnsi="Arial" w:cs="Arial"/>
          <w:sz w:val="22"/>
          <w:szCs w:val="22"/>
        </w:rPr>
        <w:t>The Registrar will take a lead role in providing effective management and administrative services to the Board keeping in mind the Board’s strategic direction, as well as ensuring the statutory functions of the Board under the HPCA</w:t>
      </w:r>
      <w:r w:rsidR="00AA72C6">
        <w:rPr>
          <w:rFonts w:ascii="Arial" w:hAnsi="Arial" w:cs="Arial"/>
          <w:sz w:val="22"/>
          <w:szCs w:val="22"/>
        </w:rPr>
        <w:t xml:space="preserve"> </w:t>
      </w:r>
      <w:r>
        <w:rPr>
          <w:rFonts w:ascii="Arial" w:hAnsi="Arial" w:cs="Arial"/>
          <w:sz w:val="22"/>
          <w:szCs w:val="22"/>
        </w:rPr>
        <w:t>A</w:t>
      </w:r>
      <w:r w:rsidR="00AA72C6">
        <w:rPr>
          <w:rFonts w:ascii="Arial" w:hAnsi="Arial" w:cs="Arial"/>
          <w:sz w:val="22"/>
          <w:szCs w:val="22"/>
        </w:rPr>
        <w:t>ct</w:t>
      </w:r>
      <w:r>
        <w:rPr>
          <w:rFonts w:ascii="Arial" w:hAnsi="Arial" w:cs="Arial"/>
          <w:sz w:val="22"/>
          <w:szCs w:val="22"/>
        </w:rPr>
        <w:t xml:space="preserve"> are </w:t>
      </w:r>
      <w:r w:rsidR="000A3F05">
        <w:rPr>
          <w:rFonts w:ascii="Arial" w:hAnsi="Arial" w:cs="Arial"/>
          <w:sz w:val="22"/>
          <w:szCs w:val="22"/>
        </w:rPr>
        <w:t>fulfilled</w:t>
      </w:r>
      <w:r>
        <w:rPr>
          <w:rFonts w:ascii="Arial" w:hAnsi="Arial" w:cs="Arial"/>
          <w:sz w:val="22"/>
          <w:szCs w:val="22"/>
        </w:rPr>
        <w:t>.</w:t>
      </w:r>
    </w:p>
    <w:p w14:paraId="5BD88530" w14:textId="77777777" w:rsidR="005E6163" w:rsidRDefault="005E6163" w:rsidP="005E6163">
      <w:pPr>
        <w:jc w:val="both"/>
        <w:rPr>
          <w:rFonts w:ascii="Arial" w:hAnsi="Arial" w:cs="Arial"/>
          <w:b/>
          <w:sz w:val="22"/>
          <w:szCs w:val="22"/>
        </w:rPr>
      </w:pPr>
    </w:p>
    <w:p w14:paraId="1C7A5CBB" w14:textId="77777777" w:rsidR="005E6163" w:rsidRDefault="005E6163" w:rsidP="005E6163">
      <w:pPr>
        <w:jc w:val="both"/>
        <w:rPr>
          <w:rFonts w:ascii="Arial" w:hAnsi="Arial" w:cs="Arial"/>
          <w:b/>
          <w:sz w:val="22"/>
          <w:szCs w:val="22"/>
        </w:rPr>
      </w:pPr>
      <w:r>
        <w:rPr>
          <w:rFonts w:ascii="Arial" w:hAnsi="Arial" w:cs="Arial"/>
          <w:b/>
          <w:sz w:val="22"/>
          <w:szCs w:val="22"/>
        </w:rPr>
        <w:t>KEY RESULT AREAS</w:t>
      </w:r>
    </w:p>
    <w:p w14:paraId="1D4420B1" w14:textId="77777777" w:rsidR="005E6163" w:rsidRDefault="005E6163" w:rsidP="005E6163">
      <w:pPr>
        <w:jc w:val="both"/>
        <w:rPr>
          <w:rFonts w:ascii="Arial" w:hAnsi="Arial" w:cs="Arial"/>
          <w:b/>
          <w:sz w:val="22"/>
          <w:szCs w:val="22"/>
        </w:rPr>
      </w:pPr>
    </w:p>
    <w:p w14:paraId="59A6E6F6" w14:textId="77777777" w:rsidR="005E6163" w:rsidRDefault="005E6163" w:rsidP="005E6163">
      <w:pPr>
        <w:widowControl/>
        <w:numPr>
          <w:ilvl w:val="0"/>
          <w:numId w:val="2"/>
        </w:numPr>
        <w:ind w:left="567" w:hanging="567"/>
        <w:jc w:val="both"/>
        <w:rPr>
          <w:rFonts w:ascii="Arial" w:hAnsi="Arial" w:cs="Arial"/>
          <w:sz w:val="22"/>
          <w:szCs w:val="22"/>
        </w:rPr>
      </w:pPr>
      <w:r>
        <w:rPr>
          <w:rFonts w:ascii="Arial" w:hAnsi="Arial" w:cs="Arial"/>
          <w:sz w:val="22"/>
          <w:szCs w:val="22"/>
        </w:rPr>
        <w:t xml:space="preserve">Fulfil registration, competence, conduct, recertification, fitness to </w:t>
      </w:r>
      <w:proofErr w:type="spellStart"/>
      <w:r>
        <w:rPr>
          <w:rFonts w:ascii="Arial" w:hAnsi="Arial" w:cs="Arial"/>
          <w:sz w:val="22"/>
          <w:szCs w:val="22"/>
        </w:rPr>
        <w:t>practise</w:t>
      </w:r>
      <w:proofErr w:type="spellEnd"/>
      <w:r>
        <w:rPr>
          <w:rFonts w:ascii="Arial" w:hAnsi="Arial" w:cs="Arial"/>
          <w:sz w:val="22"/>
          <w:szCs w:val="22"/>
        </w:rPr>
        <w:t xml:space="preserve"> and all other requirements of the HPCA</w:t>
      </w:r>
      <w:r w:rsidR="00AA72C6">
        <w:rPr>
          <w:rFonts w:ascii="Arial" w:hAnsi="Arial" w:cs="Arial"/>
          <w:sz w:val="22"/>
          <w:szCs w:val="22"/>
        </w:rPr>
        <w:t xml:space="preserve"> </w:t>
      </w:r>
      <w:r>
        <w:rPr>
          <w:rFonts w:ascii="Arial" w:hAnsi="Arial" w:cs="Arial"/>
          <w:sz w:val="22"/>
          <w:szCs w:val="22"/>
        </w:rPr>
        <w:t>A</w:t>
      </w:r>
      <w:r w:rsidR="00AA72C6">
        <w:rPr>
          <w:rFonts w:ascii="Arial" w:hAnsi="Arial" w:cs="Arial"/>
          <w:sz w:val="22"/>
          <w:szCs w:val="22"/>
        </w:rPr>
        <w:t>ct</w:t>
      </w:r>
    </w:p>
    <w:p w14:paraId="72F76233" w14:textId="77777777" w:rsidR="005E6163" w:rsidRDefault="005E6163" w:rsidP="005E6163">
      <w:pPr>
        <w:ind w:left="567" w:hanging="567"/>
        <w:jc w:val="both"/>
        <w:rPr>
          <w:rFonts w:ascii="Arial" w:hAnsi="Arial" w:cs="Arial"/>
          <w:sz w:val="22"/>
          <w:szCs w:val="22"/>
        </w:rPr>
      </w:pPr>
    </w:p>
    <w:p w14:paraId="177F41E1" w14:textId="77777777" w:rsidR="005E6163" w:rsidRDefault="005E6163" w:rsidP="005E6163">
      <w:pPr>
        <w:widowControl/>
        <w:numPr>
          <w:ilvl w:val="0"/>
          <w:numId w:val="2"/>
        </w:numPr>
        <w:ind w:left="567" w:hanging="567"/>
        <w:jc w:val="both"/>
        <w:rPr>
          <w:rFonts w:ascii="Arial" w:hAnsi="Arial" w:cs="Arial"/>
          <w:sz w:val="22"/>
          <w:szCs w:val="22"/>
        </w:rPr>
      </w:pPr>
      <w:r>
        <w:rPr>
          <w:rFonts w:ascii="Arial" w:hAnsi="Arial" w:cs="Arial"/>
          <w:sz w:val="22"/>
          <w:szCs w:val="22"/>
        </w:rPr>
        <w:t>Oversee management of the annual practising certificate renewal process</w:t>
      </w:r>
    </w:p>
    <w:p w14:paraId="080F1841" w14:textId="77777777" w:rsidR="005E6163" w:rsidRDefault="005E6163" w:rsidP="005E6163">
      <w:pPr>
        <w:ind w:left="567" w:hanging="567"/>
        <w:jc w:val="both"/>
        <w:rPr>
          <w:rFonts w:ascii="Arial" w:hAnsi="Arial" w:cs="Arial"/>
          <w:sz w:val="22"/>
          <w:szCs w:val="22"/>
        </w:rPr>
      </w:pPr>
    </w:p>
    <w:p w14:paraId="46221BFA" w14:textId="77777777" w:rsidR="005E6163" w:rsidRDefault="005E6163" w:rsidP="005E6163">
      <w:pPr>
        <w:widowControl/>
        <w:numPr>
          <w:ilvl w:val="0"/>
          <w:numId w:val="2"/>
        </w:numPr>
        <w:ind w:left="567" w:hanging="567"/>
        <w:jc w:val="both"/>
        <w:rPr>
          <w:rFonts w:ascii="Arial" w:hAnsi="Arial" w:cs="Arial"/>
          <w:sz w:val="22"/>
          <w:szCs w:val="22"/>
        </w:rPr>
      </w:pPr>
      <w:r>
        <w:rPr>
          <w:rFonts w:ascii="Arial" w:hAnsi="Arial" w:cs="Arial"/>
          <w:sz w:val="22"/>
          <w:szCs w:val="22"/>
        </w:rPr>
        <w:t>Ensure accurate Registers are maintained in terms of the HPCA</w:t>
      </w:r>
      <w:r w:rsidR="00AA72C6">
        <w:rPr>
          <w:rFonts w:ascii="Arial" w:hAnsi="Arial" w:cs="Arial"/>
          <w:sz w:val="22"/>
          <w:szCs w:val="22"/>
        </w:rPr>
        <w:t xml:space="preserve"> </w:t>
      </w:r>
      <w:r>
        <w:rPr>
          <w:rFonts w:ascii="Arial" w:hAnsi="Arial" w:cs="Arial"/>
          <w:sz w:val="22"/>
          <w:szCs w:val="22"/>
        </w:rPr>
        <w:t>A</w:t>
      </w:r>
      <w:r w:rsidR="00AA72C6">
        <w:rPr>
          <w:rFonts w:ascii="Arial" w:hAnsi="Arial" w:cs="Arial"/>
          <w:sz w:val="22"/>
          <w:szCs w:val="22"/>
        </w:rPr>
        <w:t>ct</w:t>
      </w:r>
    </w:p>
    <w:p w14:paraId="25981FA9" w14:textId="77777777" w:rsidR="005E6163" w:rsidRPr="00036A08" w:rsidRDefault="005E6163" w:rsidP="005E6163">
      <w:pPr>
        <w:ind w:left="567" w:hanging="567"/>
        <w:jc w:val="both"/>
        <w:rPr>
          <w:rFonts w:ascii="Arial" w:hAnsi="Arial" w:cs="Arial"/>
          <w:sz w:val="22"/>
          <w:szCs w:val="22"/>
        </w:rPr>
      </w:pPr>
    </w:p>
    <w:p w14:paraId="58036811" w14:textId="77777777" w:rsidR="005E6163" w:rsidRPr="00036A08" w:rsidRDefault="005E6163" w:rsidP="005E6163">
      <w:pPr>
        <w:widowControl/>
        <w:numPr>
          <w:ilvl w:val="0"/>
          <w:numId w:val="2"/>
        </w:numPr>
        <w:ind w:left="567" w:hanging="567"/>
        <w:jc w:val="both"/>
        <w:rPr>
          <w:rFonts w:ascii="Arial" w:hAnsi="Arial" w:cs="Arial"/>
          <w:sz w:val="22"/>
          <w:szCs w:val="22"/>
        </w:rPr>
      </w:pPr>
      <w:r w:rsidRPr="00036A08">
        <w:rPr>
          <w:rFonts w:ascii="Arial" w:hAnsi="Arial" w:cs="Arial"/>
          <w:sz w:val="22"/>
          <w:szCs w:val="22"/>
        </w:rPr>
        <w:t xml:space="preserve">Develop, recommend and monitor business plans, </w:t>
      </w:r>
      <w:r w:rsidR="00D10160">
        <w:rPr>
          <w:rFonts w:ascii="Arial" w:hAnsi="Arial" w:cs="Arial"/>
          <w:sz w:val="22"/>
          <w:szCs w:val="22"/>
        </w:rPr>
        <w:t xml:space="preserve">risk registers, </w:t>
      </w:r>
      <w:r w:rsidRPr="00036A08">
        <w:rPr>
          <w:rFonts w:ascii="Arial" w:hAnsi="Arial" w:cs="Arial"/>
          <w:sz w:val="22"/>
          <w:szCs w:val="22"/>
        </w:rPr>
        <w:t xml:space="preserve">budgets, policies and </w:t>
      </w:r>
      <w:proofErr w:type="spellStart"/>
      <w:r w:rsidRPr="00036A08">
        <w:rPr>
          <w:rFonts w:ascii="Arial" w:hAnsi="Arial" w:cs="Arial"/>
          <w:sz w:val="22"/>
          <w:szCs w:val="22"/>
        </w:rPr>
        <w:t>programmes</w:t>
      </w:r>
      <w:proofErr w:type="spellEnd"/>
      <w:r w:rsidRPr="00036A08">
        <w:rPr>
          <w:rFonts w:ascii="Arial" w:hAnsi="Arial" w:cs="Arial"/>
          <w:sz w:val="22"/>
          <w:szCs w:val="22"/>
        </w:rPr>
        <w:t xml:space="preserve"> for consideration by the Board and implement approved actions</w:t>
      </w:r>
    </w:p>
    <w:p w14:paraId="15BC2D91" w14:textId="77777777" w:rsidR="005E6163" w:rsidRPr="00036A08" w:rsidRDefault="005E6163" w:rsidP="005E6163">
      <w:pPr>
        <w:ind w:left="567" w:hanging="567"/>
        <w:jc w:val="both"/>
        <w:rPr>
          <w:rFonts w:ascii="Arial" w:hAnsi="Arial" w:cs="Arial"/>
          <w:sz w:val="22"/>
          <w:szCs w:val="22"/>
        </w:rPr>
      </w:pPr>
    </w:p>
    <w:p w14:paraId="6F2CE1E6" w14:textId="77777777" w:rsidR="005E6163" w:rsidRPr="00036A08" w:rsidRDefault="005E6163" w:rsidP="005E6163">
      <w:pPr>
        <w:widowControl/>
        <w:numPr>
          <w:ilvl w:val="0"/>
          <w:numId w:val="2"/>
        </w:numPr>
        <w:ind w:left="567" w:hanging="567"/>
        <w:jc w:val="both"/>
        <w:rPr>
          <w:rFonts w:ascii="Arial" w:hAnsi="Arial" w:cs="Arial"/>
          <w:sz w:val="22"/>
          <w:szCs w:val="22"/>
        </w:rPr>
      </w:pPr>
      <w:r w:rsidRPr="00036A08">
        <w:rPr>
          <w:rFonts w:ascii="Arial" w:hAnsi="Arial" w:cs="Arial"/>
          <w:sz w:val="22"/>
          <w:szCs w:val="22"/>
        </w:rPr>
        <w:t xml:space="preserve">Maintain personal and </w:t>
      </w:r>
      <w:proofErr w:type="spellStart"/>
      <w:r w:rsidRPr="00036A08">
        <w:rPr>
          <w:rFonts w:ascii="Arial" w:hAnsi="Arial" w:cs="Arial"/>
          <w:sz w:val="22"/>
          <w:szCs w:val="22"/>
        </w:rPr>
        <w:t>organisational</w:t>
      </w:r>
      <w:proofErr w:type="spellEnd"/>
      <w:r w:rsidRPr="00036A08">
        <w:rPr>
          <w:rFonts w:ascii="Arial" w:hAnsi="Arial" w:cs="Arial"/>
          <w:sz w:val="22"/>
          <w:szCs w:val="22"/>
        </w:rPr>
        <w:t xml:space="preserve"> awareness of political, professional, business and economic trends that may affect the operations of or present risks to the Board  </w:t>
      </w:r>
    </w:p>
    <w:p w14:paraId="27E326AC" w14:textId="77777777" w:rsidR="005E6163" w:rsidRPr="00036A08" w:rsidRDefault="005E6163" w:rsidP="005E6163">
      <w:pPr>
        <w:ind w:left="567" w:hanging="567"/>
        <w:jc w:val="both"/>
        <w:rPr>
          <w:rFonts w:ascii="Arial" w:hAnsi="Arial" w:cs="Arial"/>
          <w:sz w:val="22"/>
          <w:szCs w:val="22"/>
        </w:rPr>
      </w:pPr>
    </w:p>
    <w:p w14:paraId="504F6089" w14:textId="77777777" w:rsidR="005E6163" w:rsidRDefault="000A3F05" w:rsidP="005E6163">
      <w:pPr>
        <w:widowControl/>
        <w:numPr>
          <w:ilvl w:val="0"/>
          <w:numId w:val="2"/>
        </w:numPr>
        <w:ind w:left="567" w:hanging="567"/>
        <w:jc w:val="both"/>
        <w:rPr>
          <w:rFonts w:ascii="Arial" w:hAnsi="Arial" w:cs="Arial"/>
          <w:sz w:val="22"/>
          <w:szCs w:val="22"/>
        </w:rPr>
      </w:pPr>
      <w:r>
        <w:rPr>
          <w:rFonts w:ascii="Arial" w:hAnsi="Arial" w:cs="Arial"/>
          <w:sz w:val="22"/>
          <w:szCs w:val="22"/>
        </w:rPr>
        <w:t xml:space="preserve">Coordinate the provision of administrative support to the Board, </w:t>
      </w:r>
      <w:r w:rsidR="00BB52C1">
        <w:rPr>
          <w:rFonts w:ascii="Arial" w:hAnsi="Arial" w:cs="Arial"/>
          <w:sz w:val="22"/>
          <w:szCs w:val="22"/>
        </w:rPr>
        <w:t>including</w:t>
      </w:r>
      <w:r w:rsidR="00BB52C1" w:rsidRPr="00036A08">
        <w:rPr>
          <w:rFonts w:ascii="Arial" w:hAnsi="Arial" w:cs="Arial"/>
          <w:sz w:val="22"/>
          <w:szCs w:val="22"/>
        </w:rPr>
        <w:t xml:space="preserve"> arran</w:t>
      </w:r>
      <w:r w:rsidR="00BB52C1">
        <w:rPr>
          <w:rFonts w:ascii="Arial" w:hAnsi="Arial" w:cs="Arial"/>
          <w:sz w:val="22"/>
          <w:szCs w:val="22"/>
        </w:rPr>
        <w:t>ging</w:t>
      </w:r>
      <w:r w:rsidR="005E6163" w:rsidRPr="00036A08">
        <w:rPr>
          <w:rFonts w:ascii="Arial" w:hAnsi="Arial" w:cs="Arial"/>
          <w:sz w:val="22"/>
          <w:szCs w:val="22"/>
        </w:rPr>
        <w:t xml:space="preserve"> meetings, prepar</w:t>
      </w:r>
      <w:r>
        <w:rPr>
          <w:rFonts w:ascii="Arial" w:hAnsi="Arial" w:cs="Arial"/>
          <w:sz w:val="22"/>
          <w:szCs w:val="22"/>
        </w:rPr>
        <w:t>ing</w:t>
      </w:r>
      <w:r w:rsidR="005E6163" w:rsidRPr="00036A08">
        <w:rPr>
          <w:rFonts w:ascii="Arial" w:hAnsi="Arial" w:cs="Arial"/>
          <w:sz w:val="22"/>
          <w:szCs w:val="22"/>
        </w:rPr>
        <w:t xml:space="preserve"> agendas, reports and minutes and </w:t>
      </w:r>
      <w:r>
        <w:rPr>
          <w:rFonts w:ascii="Arial" w:hAnsi="Arial" w:cs="Arial"/>
          <w:sz w:val="22"/>
          <w:szCs w:val="22"/>
        </w:rPr>
        <w:t xml:space="preserve"> assist with</w:t>
      </w:r>
      <w:r w:rsidR="005E6163" w:rsidRPr="00036A08">
        <w:rPr>
          <w:rFonts w:ascii="Arial" w:hAnsi="Arial" w:cs="Arial"/>
          <w:sz w:val="22"/>
          <w:szCs w:val="22"/>
        </w:rPr>
        <w:t xml:space="preserve"> Board committee work</w:t>
      </w:r>
    </w:p>
    <w:p w14:paraId="2F4F6442" w14:textId="77777777" w:rsidR="00A10E5B" w:rsidRDefault="00A10E5B" w:rsidP="00A10E5B">
      <w:pPr>
        <w:pStyle w:val="ListParagraph"/>
        <w:rPr>
          <w:rFonts w:ascii="Arial" w:hAnsi="Arial" w:cs="Arial"/>
          <w:sz w:val="22"/>
          <w:szCs w:val="22"/>
        </w:rPr>
      </w:pPr>
    </w:p>
    <w:p w14:paraId="0CAEF73C" w14:textId="183CA2D3" w:rsidR="00A10E5B" w:rsidRPr="00036A08" w:rsidRDefault="00A10E5B" w:rsidP="005E6163">
      <w:pPr>
        <w:widowControl/>
        <w:numPr>
          <w:ilvl w:val="0"/>
          <w:numId w:val="2"/>
        </w:numPr>
        <w:ind w:left="567" w:hanging="567"/>
        <w:jc w:val="both"/>
        <w:rPr>
          <w:rFonts w:ascii="Arial" w:hAnsi="Arial" w:cs="Arial"/>
          <w:sz w:val="22"/>
          <w:szCs w:val="22"/>
        </w:rPr>
      </w:pPr>
      <w:r>
        <w:rPr>
          <w:rFonts w:ascii="Arial" w:hAnsi="Arial" w:cs="Arial"/>
          <w:sz w:val="22"/>
          <w:szCs w:val="22"/>
        </w:rPr>
        <w:t>Facilitate training for professional conduct and competence review committee members as needed</w:t>
      </w:r>
    </w:p>
    <w:p w14:paraId="10374FA0" w14:textId="77777777" w:rsidR="005E6163" w:rsidRPr="00036A08" w:rsidRDefault="005E6163" w:rsidP="005E6163">
      <w:pPr>
        <w:ind w:left="567" w:hanging="567"/>
        <w:jc w:val="both"/>
        <w:rPr>
          <w:rFonts w:ascii="Arial" w:hAnsi="Arial" w:cs="Arial"/>
          <w:sz w:val="22"/>
          <w:szCs w:val="22"/>
        </w:rPr>
      </w:pPr>
    </w:p>
    <w:p w14:paraId="34F65729" w14:textId="77777777" w:rsidR="005E6163" w:rsidRPr="00036A08" w:rsidRDefault="005E6163" w:rsidP="005E6163">
      <w:pPr>
        <w:widowControl/>
        <w:numPr>
          <w:ilvl w:val="0"/>
          <w:numId w:val="2"/>
        </w:numPr>
        <w:ind w:left="567" w:hanging="567"/>
        <w:jc w:val="both"/>
        <w:rPr>
          <w:rFonts w:ascii="Arial" w:hAnsi="Arial" w:cs="Arial"/>
          <w:sz w:val="22"/>
          <w:szCs w:val="22"/>
        </w:rPr>
      </w:pPr>
      <w:r>
        <w:rPr>
          <w:rFonts w:ascii="Arial" w:hAnsi="Arial" w:cs="Arial"/>
          <w:sz w:val="22"/>
          <w:szCs w:val="22"/>
        </w:rPr>
        <w:t xml:space="preserve">Work with the </w:t>
      </w:r>
      <w:r w:rsidR="000A3F05">
        <w:rPr>
          <w:rFonts w:ascii="Arial" w:hAnsi="Arial" w:cs="Arial"/>
          <w:sz w:val="22"/>
          <w:szCs w:val="22"/>
        </w:rPr>
        <w:t xml:space="preserve">Corporate </w:t>
      </w:r>
      <w:r>
        <w:rPr>
          <w:rFonts w:ascii="Arial" w:hAnsi="Arial" w:cs="Arial"/>
          <w:sz w:val="22"/>
          <w:szCs w:val="22"/>
        </w:rPr>
        <w:t>Services</w:t>
      </w:r>
      <w:r w:rsidRPr="00036A08">
        <w:rPr>
          <w:rFonts w:ascii="Arial" w:hAnsi="Arial" w:cs="Arial"/>
          <w:sz w:val="22"/>
          <w:szCs w:val="22"/>
        </w:rPr>
        <w:t xml:space="preserve"> Manager of </w:t>
      </w:r>
      <w:r w:rsidR="000A3F05">
        <w:rPr>
          <w:rFonts w:ascii="Arial" w:hAnsi="Arial" w:cs="Arial"/>
          <w:sz w:val="22"/>
          <w:szCs w:val="22"/>
        </w:rPr>
        <w:t>NCNZ</w:t>
      </w:r>
      <w:r w:rsidR="000A3F05" w:rsidRPr="00036A08">
        <w:rPr>
          <w:rFonts w:ascii="Arial" w:hAnsi="Arial" w:cs="Arial"/>
          <w:sz w:val="22"/>
          <w:szCs w:val="22"/>
        </w:rPr>
        <w:t xml:space="preserve"> </w:t>
      </w:r>
      <w:r w:rsidRPr="00036A08">
        <w:rPr>
          <w:rFonts w:ascii="Arial" w:hAnsi="Arial" w:cs="Arial"/>
          <w:sz w:val="22"/>
          <w:szCs w:val="22"/>
        </w:rPr>
        <w:t xml:space="preserve">to ensure appropriate financial </w:t>
      </w:r>
      <w:r w:rsidR="000A3F05">
        <w:rPr>
          <w:rFonts w:ascii="Arial" w:hAnsi="Arial" w:cs="Arial"/>
          <w:sz w:val="22"/>
          <w:szCs w:val="22"/>
        </w:rPr>
        <w:t xml:space="preserve">and back-office </w:t>
      </w:r>
      <w:r w:rsidRPr="00036A08">
        <w:rPr>
          <w:rFonts w:ascii="Arial" w:hAnsi="Arial" w:cs="Arial"/>
          <w:sz w:val="22"/>
          <w:szCs w:val="22"/>
        </w:rPr>
        <w:t>systems are in place</w:t>
      </w:r>
    </w:p>
    <w:p w14:paraId="697A95E9" w14:textId="77777777" w:rsidR="005E6163" w:rsidRPr="00036A08" w:rsidRDefault="005E6163" w:rsidP="005E6163">
      <w:pPr>
        <w:ind w:left="567" w:hanging="567"/>
        <w:jc w:val="both"/>
        <w:rPr>
          <w:rFonts w:ascii="Arial" w:hAnsi="Arial" w:cs="Arial"/>
          <w:sz w:val="22"/>
          <w:szCs w:val="22"/>
        </w:rPr>
      </w:pPr>
    </w:p>
    <w:p w14:paraId="1ED5F991" w14:textId="77777777" w:rsidR="005E6163" w:rsidRDefault="005E6163" w:rsidP="005E6163">
      <w:pPr>
        <w:widowControl/>
        <w:numPr>
          <w:ilvl w:val="0"/>
          <w:numId w:val="3"/>
        </w:numPr>
        <w:ind w:left="567" w:hanging="567"/>
        <w:jc w:val="both"/>
        <w:rPr>
          <w:rFonts w:ascii="Arial" w:hAnsi="Arial" w:cs="Arial"/>
          <w:sz w:val="22"/>
          <w:szCs w:val="22"/>
        </w:rPr>
      </w:pPr>
      <w:r w:rsidRPr="00036A08">
        <w:rPr>
          <w:rFonts w:ascii="Arial" w:hAnsi="Arial" w:cs="Arial"/>
          <w:sz w:val="22"/>
          <w:szCs w:val="22"/>
        </w:rPr>
        <w:t xml:space="preserve">Manage </w:t>
      </w:r>
      <w:r w:rsidR="00AA72C6">
        <w:rPr>
          <w:rFonts w:ascii="Arial" w:hAnsi="Arial" w:cs="Arial"/>
          <w:sz w:val="22"/>
          <w:szCs w:val="22"/>
        </w:rPr>
        <w:t xml:space="preserve"> and monitor </w:t>
      </w:r>
      <w:r w:rsidRPr="00036A08">
        <w:rPr>
          <w:rFonts w:ascii="Arial" w:hAnsi="Arial" w:cs="Arial"/>
          <w:sz w:val="22"/>
          <w:szCs w:val="22"/>
        </w:rPr>
        <w:t>Board finances</w:t>
      </w:r>
    </w:p>
    <w:p w14:paraId="11D3F510" w14:textId="77777777" w:rsidR="00AA72C6" w:rsidRDefault="00AA72C6" w:rsidP="00AA72C6">
      <w:pPr>
        <w:widowControl/>
        <w:ind w:left="567"/>
        <w:jc w:val="both"/>
        <w:rPr>
          <w:rFonts w:ascii="Arial" w:hAnsi="Arial" w:cs="Arial"/>
          <w:sz w:val="22"/>
          <w:szCs w:val="22"/>
        </w:rPr>
      </w:pPr>
    </w:p>
    <w:p w14:paraId="0B6D21EF" w14:textId="77777777" w:rsidR="00AA72C6" w:rsidRPr="00036A08" w:rsidRDefault="00AA72C6" w:rsidP="005E6163">
      <w:pPr>
        <w:widowControl/>
        <w:numPr>
          <w:ilvl w:val="0"/>
          <w:numId w:val="3"/>
        </w:numPr>
        <w:ind w:left="567" w:hanging="567"/>
        <w:jc w:val="both"/>
        <w:rPr>
          <w:rFonts w:ascii="Arial" w:hAnsi="Arial" w:cs="Arial"/>
          <w:sz w:val="22"/>
          <w:szCs w:val="22"/>
        </w:rPr>
      </w:pPr>
      <w:r>
        <w:rPr>
          <w:rFonts w:ascii="Arial" w:hAnsi="Arial" w:cs="Arial"/>
          <w:sz w:val="22"/>
          <w:szCs w:val="22"/>
        </w:rPr>
        <w:t>Manage and monitor health and safety matters affecting the Board’s office and staff, ensuring compliance with relevant legislation</w:t>
      </w:r>
    </w:p>
    <w:p w14:paraId="74BB8D5C" w14:textId="77777777" w:rsidR="005E6163" w:rsidRPr="00036A08" w:rsidRDefault="005E6163" w:rsidP="005E6163">
      <w:pPr>
        <w:ind w:left="567" w:hanging="567"/>
        <w:jc w:val="both"/>
        <w:rPr>
          <w:rFonts w:ascii="Arial" w:hAnsi="Arial" w:cs="Arial"/>
          <w:sz w:val="22"/>
          <w:szCs w:val="22"/>
        </w:rPr>
      </w:pPr>
    </w:p>
    <w:p w14:paraId="5A2B03D2" w14:textId="2BF3CBBB" w:rsidR="005E6163" w:rsidRPr="00036A08" w:rsidRDefault="005E6163" w:rsidP="005E6163">
      <w:pPr>
        <w:widowControl/>
        <w:numPr>
          <w:ilvl w:val="0"/>
          <w:numId w:val="3"/>
        </w:numPr>
        <w:ind w:left="567" w:hanging="567"/>
        <w:jc w:val="both"/>
        <w:rPr>
          <w:rFonts w:ascii="Arial" w:hAnsi="Arial" w:cs="Arial"/>
          <w:sz w:val="22"/>
          <w:szCs w:val="22"/>
        </w:rPr>
      </w:pPr>
      <w:r w:rsidRPr="00036A08">
        <w:rPr>
          <w:rFonts w:ascii="Arial" w:hAnsi="Arial" w:cs="Arial"/>
          <w:sz w:val="22"/>
          <w:szCs w:val="22"/>
        </w:rPr>
        <w:t xml:space="preserve">Communicate with </w:t>
      </w:r>
      <w:r w:rsidR="00A10E5B">
        <w:rPr>
          <w:rFonts w:ascii="Arial" w:hAnsi="Arial" w:cs="Arial"/>
          <w:sz w:val="22"/>
          <w:szCs w:val="22"/>
        </w:rPr>
        <w:t xml:space="preserve">health consumers, </w:t>
      </w:r>
      <w:r w:rsidR="00AA72C6">
        <w:rPr>
          <w:rFonts w:ascii="Arial" w:hAnsi="Arial" w:cs="Arial"/>
          <w:sz w:val="22"/>
          <w:szCs w:val="22"/>
        </w:rPr>
        <w:t xml:space="preserve">practitioners and </w:t>
      </w:r>
      <w:r w:rsidRPr="00036A08">
        <w:rPr>
          <w:rFonts w:ascii="Arial" w:hAnsi="Arial" w:cs="Arial"/>
          <w:sz w:val="22"/>
          <w:szCs w:val="22"/>
        </w:rPr>
        <w:t>stakeholders</w:t>
      </w:r>
      <w:r w:rsidR="00A10E5B">
        <w:rPr>
          <w:rFonts w:ascii="Arial" w:hAnsi="Arial" w:cs="Arial"/>
          <w:sz w:val="22"/>
          <w:szCs w:val="22"/>
        </w:rPr>
        <w:t>, including provision of advice on Board policies, statements and guidelines, complaint processes, and where appropriate, on other relevant legislation, such the Privacy Act, Consumer Guarantees Act, Fair Trading Act etc.</w:t>
      </w:r>
    </w:p>
    <w:p w14:paraId="3F3E83CE" w14:textId="77777777" w:rsidR="005E6163" w:rsidRDefault="005E6163" w:rsidP="005E6163">
      <w:pPr>
        <w:ind w:left="567" w:hanging="567"/>
        <w:jc w:val="both"/>
        <w:rPr>
          <w:rFonts w:ascii="Arial" w:hAnsi="Arial" w:cs="Arial"/>
          <w:b/>
          <w:i/>
          <w:sz w:val="22"/>
          <w:szCs w:val="22"/>
          <w:highlight w:val="yellow"/>
        </w:rPr>
      </w:pPr>
    </w:p>
    <w:p w14:paraId="5C533A9E" w14:textId="3666ECAE" w:rsidR="005E6163" w:rsidRPr="00D91E2F" w:rsidDel="00D91E2F" w:rsidRDefault="005E6163" w:rsidP="005E6163">
      <w:pPr>
        <w:widowControl/>
        <w:numPr>
          <w:ilvl w:val="0"/>
          <w:numId w:val="3"/>
        </w:numPr>
        <w:ind w:left="567" w:hanging="567"/>
        <w:jc w:val="both"/>
        <w:rPr>
          <w:rFonts w:ascii="Arial" w:hAnsi="Arial" w:cs="Arial"/>
          <w:sz w:val="22"/>
          <w:szCs w:val="22"/>
        </w:rPr>
      </w:pPr>
      <w:r>
        <w:rPr>
          <w:rFonts w:ascii="Arial" w:hAnsi="Arial" w:cs="Arial"/>
          <w:sz w:val="22"/>
          <w:szCs w:val="22"/>
        </w:rPr>
        <w:t xml:space="preserve">Manage </w:t>
      </w:r>
      <w:r w:rsidR="00077CC3">
        <w:rPr>
          <w:rFonts w:ascii="Arial" w:hAnsi="Arial" w:cs="Arial"/>
          <w:sz w:val="22"/>
          <w:szCs w:val="22"/>
        </w:rPr>
        <w:t>Deputy Registrar</w:t>
      </w:r>
      <w:r w:rsidR="00AA72C6">
        <w:rPr>
          <w:rFonts w:ascii="Arial" w:hAnsi="Arial" w:cs="Arial"/>
          <w:sz w:val="22"/>
          <w:szCs w:val="22"/>
        </w:rPr>
        <w:t xml:space="preserve">, </w:t>
      </w:r>
      <w:r w:rsidR="006C0D48">
        <w:rPr>
          <w:rFonts w:ascii="Arial" w:hAnsi="Arial" w:cs="Arial"/>
          <w:sz w:val="22"/>
          <w:szCs w:val="22"/>
        </w:rPr>
        <w:t xml:space="preserve">Recertification Officer, </w:t>
      </w:r>
      <w:r w:rsidR="00AA72C6">
        <w:rPr>
          <w:rFonts w:ascii="Arial" w:hAnsi="Arial" w:cs="Arial"/>
          <w:sz w:val="22"/>
          <w:szCs w:val="22"/>
        </w:rPr>
        <w:t>Administrator</w:t>
      </w:r>
      <w:r w:rsidRPr="00D91E2F">
        <w:rPr>
          <w:rFonts w:ascii="Arial" w:hAnsi="Arial" w:cs="Arial"/>
          <w:sz w:val="22"/>
          <w:szCs w:val="22"/>
        </w:rPr>
        <w:t xml:space="preserve"> and any other </w:t>
      </w:r>
      <w:r w:rsidR="00AA72C6">
        <w:rPr>
          <w:rFonts w:ascii="Arial" w:hAnsi="Arial" w:cs="Arial"/>
          <w:sz w:val="22"/>
          <w:szCs w:val="22"/>
        </w:rPr>
        <w:t xml:space="preserve">office </w:t>
      </w:r>
      <w:r w:rsidRPr="00D91E2F">
        <w:rPr>
          <w:rFonts w:ascii="Arial" w:hAnsi="Arial" w:cs="Arial"/>
          <w:sz w:val="22"/>
          <w:szCs w:val="22"/>
        </w:rPr>
        <w:t xml:space="preserve">staff </w:t>
      </w:r>
    </w:p>
    <w:p w14:paraId="7FFCB5DB" w14:textId="77777777" w:rsidR="005E6163" w:rsidRDefault="005E6163" w:rsidP="005E6163">
      <w:pPr>
        <w:ind w:left="567" w:hanging="567"/>
        <w:jc w:val="both"/>
        <w:rPr>
          <w:rFonts w:ascii="Arial" w:hAnsi="Arial" w:cs="Arial"/>
          <w:sz w:val="22"/>
          <w:szCs w:val="22"/>
        </w:rPr>
      </w:pPr>
    </w:p>
    <w:p w14:paraId="1CD9996F" w14:textId="77777777" w:rsidR="005E6163" w:rsidRDefault="005E6163" w:rsidP="005E6163">
      <w:pPr>
        <w:widowControl/>
        <w:numPr>
          <w:ilvl w:val="0"/>
          <w:numId w:val="2"/>
        </w:numPr>
        <w:ind w:left="567" w:hanging="567"/>
        <w:jc w:val="both"/>
        <w:rPr>
          <w:rFonts w:ascii="Arial" w:hAnsi="Arial" w:cs="Arial"/>
          <w:sz w:val="22"/>
          <w:szCs w:val="22"/>
        </w:rPr>
      </w:pPr>
      <w:r>
        <w:rPr>
          <w:rFonts w:ascii="Arial" w:hAnsi="Arial" w:cs="Arial"/>
          <w:sz w:val="22"/>
          <w:szCs w:val="22"/>
        </w:rPr>
        <w:t xml:space="preserve">Liaise with the </w:t>
      </w:r>
      <w:r w:rsidR="000A3F05">
        <w:rPr>
          <w:rFonts w:ascii="Arial" w:hAnsi="Arial" w:cs="Arial"/>
          <w:sz w:val="22"/>
          <w:szCs w:val="22"/>
        </w:rPr>
        <w:t xml:space="preserve">Corporate </w:t>
      </w:r>
      <w:r>
        <w:rPr>
          <w:rFonts w:ascii="Arial" w:hAnsi="Arial" w:cs="Arial"/>
          <w:sz w:val="22"/>
          <w:szCs w:val="22"/>
        </w:rPr>
        <w:t xml:space="preserve">Services Manager for </w:t>
      </w:r>
      <w:r w:rsidR="000A3F05">
        <w:rPr>
          <w:rFonts w:ascii="Arial" w:hAnsi="Arial" w:cs="Arial"/>
          <w:sz w:val="22"/>
          <w:szCs w:val="22"/>
        </w:rPr>
        <w:t xml:space="preserve">NCNZ </w:t>
      </w:r>
      <w:r>
        <w:rPr>
          <w:rFonts w:ascii="Arial" w:hAnsi="Arial" w:cs="Arial"/>
          <w:sz w:val="22"/>
          <w:szCs w:val="22"/>
        </w:rPr>
        <w:t xml:space="preserve">on all matters related to </w:t>
      </w:r>
      <w:r w:rsidR="000A3F05">
        <w:rPr>
          <w:rFonts w:ascii="Arial" w:hAnsi="Arial" w:cs="Arial"/>
          <w:sz w:val="22"/>
          <w:szCs w:val="22"/>
        </w:rPr>
        <w:t>shared back-office services</w:t>
      </w:r>
    </w:p>
    <w:p w14:paraId="62DFE900" w14:textId="77777777" w:rsidR="00AA72C6" w:rsidRDefault="00AA72C6" w:rsidP="00AA72C6">
      <w:pPr>
        <w:widowControl/>
        <w:ind w:left="567"/>
        <w:jc w:val="both"/>
        <w:rPr>
          <w:rFonts w:ascii="Arial" w:hAnsi="Arial" w:cs="Arial"/>
          <w:sz w:val="22"/>
          <w:szCs w:val="22"/>
        </w:rPr>
      </w:pPr>
    </w:p>
    <w:p w14:paraId="42FA8F40" w14:textId="77777777" w:rsidR="00AA72C6" w:rsidRDefault="00AA72C6" w:rsidP="00AA72C6">
      <w:pPr>
        <w:widowControl/>
        <w:numPr>
          <w:ilvl w:val="0"/>
          <w:numId w:val="2"/>
        </w:numPr>
        <w:ind w:left="567" w:hanging="567"/>
        <w:jc w:val="both"/>
        <w:rPr>
          <w:rFonts w:ascii="Arial" w:hAnsi="Arial" w:cs="Arial"/>
          <w:sz w:val="22"/>
          <w:szCs w:val="22"/>
        </w:rPr>
      </w:pPr>
      <w:r>
        <w:rPr>
          <w:rFonts w:ascii="Arial" w:hAnsi="Arial" w:cs="Arial"/>
          <w:sz w:val="22"/>
          <w:szCs w:val="22"/>
        </w:rPr>
        <w:t>Manage relationship with Board Chair and Members</w:t>
      </w:r>
    </w:p>
    <w:p w14:paraId="21565375" w14:textId="77777777" w:rsidR="00AA72C6" w:rsidRDefault="00AA72C6" w:rsidP="00AA72C6">
      <w:pPr>
        <w:ind w:left="567" w:hanging="567"/>
        <w:jc w:val="both"/>
        <w:rPr>
          <w:rFonts w:ascii="Arial" w:hAnsi="Arial" w:cs="Arial"/>
          <w:sz w:val="22"/>
          <w:szCs w:val="22"/>
        </w:rPr>
      </w:pPr>
    </w:p>
    <w:p w14:paraId="07CC74BE" w14:textId="77777777" w:rsidR="00AA72C6" w:rsidRDefault="00AA72C6" w:rsidP="00AA72C6">
      <w:pPr>
        <w:widowControl/>
        <w:numPr>
          <w:ilvl w:val="0"/>
          <w:numId w:val="2"/>
        </w:numPr>
        <w:ind w:left="567" w:hanging="567"/>
        <w:jc w:val="both"/>
        <w:rPr>
          <w:rFonts w:ascii="Arial" w:hAnsi="Arial" w:cs="Arial"/>
          <w:sz w:val="22"/>
          <w:szCs w:val="22"/>
        </w:rPr>
      </w:pPr>
      <w:r>
        <w:rPr>
          <w:rFonts w:ascii="Arial" w:hAnsi="Arial" w:cs="Arial"/>
          <w:sz w:val="22"/>
          <w:szCs w:val="22"/>
        </w:rPr>
        <w:t xml:space="preserve">Manage key relationships with Ministry of Health, </w:t>
      </w:r>
      <w:proofErr w:type="spellStart"/>
      <w:r>
        <w:rPr>
          <w:rFonts w:ascii="Arial" w:hAnsi="Arial" w:cs="Arial"/>
          <w:sz w:val="22"/>
          <w:szCs w:val="22"/>
        </w:rPr>
        <w:t>Trans Tasman</w:t>
      </w:r>
      <w:proofErr w:type="spellEnd"/>
      <w:r>
        <w:rPr>
          <w:rFonts w:ascii="Arial" w:hAnsi="Arial" w:cs="Arial"/>
          <w:sz w:val="22"/>
          <w:szCs w:val="22"/>
        </w:rPr>
        <w:t xml:space="preserve"> bodies, professional bodies, optometrists and dispensing opticians, and other regulatory authorities</w:t>
      </w:r>
    </w:p>
    <w:p w14:paraId="49A74A34" w14:textId="77777777" w:rsidR="005E6163" w:rsidRDefault="005E6163" w:rsidP="005E6163">
      <w:pPr>
        <w:ind w:left="567" w:hanging="567"/>
        <w:jc w:val="both"/>
        <w:rPr>
          <w:rFonts w:ascii="Arial" w:hAnsi="Arial" w:cs="Arial"/>
          <w:sz w:val="22"/>
          <w:szCs w:val="22"/>
        </w:rPr>
      </w:pPr>
    </w:p>
    <w:p w14:paraId="31D69B09" w14:textId="77777777" w:rsidR="005E6163" w:rsidRDefault="005E6163" w:rsidP="005E6163">
      <w:pPr>
        <w:widowControl/>
        <w:numPr>
          <w:ilvl w:val="0"/>
          <w:numId w:val="2"/>
        </w:numPr>
        <w:ind w:left="567" w:hanging="567"/>
        <w:jc w:val="both"/>
        <w:rPr>
          <w:rFonts w:ascii="Arial" w:hAnsi="Arial" w:cs="Arial"/>
          <w:sz w:val="22"/>
          <w:szCs w:val="22"/>
        </w:rPr>
      </w:pPr>
      <w:r>
        <w:rPr>
          <w:rFonts w:ascii="Arial" w:hAnsi="Arial" w:cs="Arial"/>
          <w:sz w:val="22"/>
          <w:szCs w:val="22"/>
        </w:rPr>
        <w:t>Manage any projects as requested by the Board</w:t>
      </w:r>
    </w:p>
    <w:p w14:paraId="11068290" w14:textId="77777777" w:rsidR="005E6163" w:rsidRDefault="005E6163" w:rsidP="005E6163">
      <w:pPr>
        <w:ind w:left="567" w:hanging="567"/>
        <w:jc w:val="both"/>
        <w:rPr>
          <w:rFonts w:ascii="Arial" w:hAnsi="Arial" w:cs="Arial"/>
          <w:sz w:val="22"/>
          <w:szCs w:val="22"/>
        </w:rPr>
      </w:pPr>
    </w:p>
    <w:p w14:paraId="41CB7D11" w14:textId="77777777" w:rsidR="005E6163" w:rsidRDefault="005E6163" w:rsidP="005E6163">
      <w:pPr>
        <w:widowControl/>
        <w:numPr>
          <w:ilvl w:val="0"/>
          <w:numId w:val="2"/>
        </w:numPr>
        <w:ind w:left="567" w:hanging="567"/>
        <w:jc w:val="both"/>
        <w:rPr>
          <w:rFonts w:ascii="Arial" w:hAnsi="Arial" w:cs="Arial"/>
          <w:sz w:val="22"/>
          <w:szCs w:val="22"/>
        </w:rPr>
      </w:pPr>
      <w:r>
        <w:rPr>
          <w:rFonts w:ascii="Arial" w:hAnsi="Arial" w:cs="Arial"/>
          <w:sz w:val="22"/>
          <w:szCs w:val="22"/>
        </w:rPr>
        <w:t>Carry out any other task requested by the Board</w:t>
      </w:r>
    </w:p>
    <w:p w14:paraId="3689DC34" w14:textId="77777777" w:rsidR="005E6163" w:rsidRDefault="005E6163" w:rsidP="005E6163">
      <w:pPr>
        <w:ind w:left="567" w:hanging="567"/>
        <w:jc w:val="both"/>
        <w:rPr>
          <w:rFonts w:ascii="Arial" w:hAnsi="Arial" w:cs="Arial"/>
          <w:sz w:val="22"/>
          <w:szCs w:val="22"/>
        </w:rPr>
      </w:pPr>
    </w:p>
    <w:p w14:paraId="61D1875D" w14:textId="77777777" w:rsidR="005E6163" w:rsidRDefault="005E6163" w:rsidP="005E6163">
      <w:pPr>
        <w:ind w:left="567" w:hanging="567"/>
        <w:jc w:val="both"/>
        <w:rPr>
          <w:rFonts w:ascii="Arial" w:hAnsi="Arial" w:cs="Arial"/>
          <w:sz w:val="22"/>
          <w:szCs w:val="22"/>
        </w:rPr>
      </w:pPr>
    </w:p>
    <w:p w14:paraId="3E42D7C6" w14:textId="77777777" w:rsidR="005E6163" w:rsidRDefault="005E6163" w:rsidP="005E6163">
      <w:pPr>
        <w:widowControl/>
        <w:numPr>
          <w:ilvl w:val="0"/>
          <w:numId w:val="2"/>
        </w:numPr>
        <w:ind w:left="567" w:hanging="567"/>
        <w:jc w:val="both"/>
        <w:rPr>
          <w:rFonts w:ascii="Arial" w:hAnsi="Arial" w:cs="Arial"/>
          <w:sz w:val="22"/>
          <w:szCs w:val="22"/>
        </w:rPr>
      </w:pPr>
      <w:r>
        <w:rPr>
          <w:rFonts w:ascii="Arial" w:hAnsi="Arial" w:cs="Arial"/>
          <w:sz w:val="22"/>
          <w:szCs w:val="22"/>
        </w:rPr>
        <w:t>Other general support services.</w:t>
      </w:r>
    </w:p>
    <w:p w14:paraId="255C8A5E" w14:textId="77777777" w:rsidR="0088272C" w:rsidRDefault="0088272C"/>
    <w:p w14:paraId="6A34FDE8" w14:textId="77777777" w:rsidR="00D25E71" w:rsidRDefault="00D25E71" w:rsidP="00D25E71">
      <w:pPr>
        <w:jc w:val="both"/>
        <w:rPr>
          <w:rFonts w:ascii="Arial" w:hAnsi="Arial" w:cs="Arial"/>
          <w:b/>
          <w:sz w:val="22"/>
          <w:szCs w:val="22"/>
        </w:rPr>
      </w:pPr>
      <w:r>
        <w:rPr>
          <w:rFonts w:ascii="Arial" w:hAnsi="Arial" w:cs="Arial"/>
          <w:b/>
          <w:sz w:val="22"/>
          <w:szCs w:val="22"/>
        </w:rPr>
        <w:t>PERSON PROFILE</w:t>
      </w:r>
    </w:p>
    <w:p w14:paraId="0DFD8B3F" w14:textId="77777777" w:rsidR="00D25E71" w:rsidRDefault="00D25E71" w:rsidP="00D25E71">
      <w:pPr>
        <w:jc w:val="both"/>
        <w:rPr>
          <w:rFonts w:ascii="Arial" w:hAnsi="Arial" w:cs="Arial"/>
          <w:sz w:val="22"/>
          <w:szCs w:val="22"/>
        </w:rPr>
      </w:pPr>
    </w:p>
    <w:p w14:paraId="52D39AD2" w14:textId="77777777" w:rsidR="00D25E71" w:rsidRDefault="00D25E71" w:rsidP="00D25E71">
      <w:pPr>
        <w:jc w:val="both"/>
        <w:rPr>
          <w:rFonts w:ascii="Arial" w:hAnsi="Arial" w:cs="Arial"/>
          <w:sz w:val="22"/>
          <w:szCs w:val="22"/>
        </w:rPr>
      </w:pPr>
      <w:r>
        <w:rPr>
          <w:rFonts w:ascii="Arial" w:hAnsi="Arial" w:cs="Arial"/>
          <w:b/>
          <w:sz w:val="22"/>
          <w:szCs w:val="22"/>
        </w:rPr>
        <w:t>Experience:</w:t>
      </w:r>
    </w:p>
    <w:p w14:paraId="1AE74734" w14:textId="77777777" w:rsidR="00D25E71" w:rsidRDefault="00D25E71" w:rsidP="00D25E71">
      <w:pPr>
        <w:jc w:val="both"/>
        <w:rPr>
          <w:rFonts w:ascii="Arial" w:hAnsi="Arial" w:cs="Arial"/>
          <w:sz w:val="22"/>
          <w:szCs w:val="22"/>
        </w:rPr>
      </w:pPr>
    </w:p>
    <w:p w14:paraId="35A3525C" w14:textId="77777777" w:rsidR="00D25E71" w:rsidRDefault="00D25E71" w:rsidP="00D25E71">
      <w:pPr>
        <w:widowControl/>
        <w:numPr>
          <w:ilvl w:val="0"/>
          <w:numId w:val="1"/>
        </w:numPr>
        <w:tabs>
          <w:tab w:val="clear" w:pos="720"/>
          <w:tab w:val="num" w:pos="567"/>
        </w:tabs>
        <w:ind w:hanging="720"/>
        <w:jc w:val="both"/>
        <w:rPr>
          <w:rFonts w:ascii="Arial" w:hAnsi="Arial" w:cs="Arial"/>
          <w:sz w:val="22"/>
          <w:szCs w:val="22"/>
        </w:rPr>
      </w:pPr>
      <w:r>
        <w:rPr>
          <w:rFonts w:ascii="Arial" w:hAnsi="Arial" w:cs="Arial"/>
          <w:sz w:val="22"/>
          <w:szCs w:val="22"/>
        </w:rPr>
        <w:t>A proven record of successful management within a professional setting</w:t>
      </w:r>
    </w:p>
    <w:p w14:paraId="559B5D4D" w14:textId="77777777" w:rsidR="00D25E71" w:rsidRDefault="00D25E71" w:rsidP="00D25E71">
      <w:pPr>
        <w:tabs>
          <w:tab w:val="num" w:pos="567"/>
        </w:tabs>
        <w:ind w:hanging="720"/>
        <w:jc w:val="both"/>
        <w:rPr>
          <w:rFonts w:ascii="Arial" w:hAnsi="Arial" w:cs="Arial"/>
          <w:sz w:val="22"/>
          <w:szCs w:val="22"/>
        </w:rPr>
      </w:pPr>
    </w:p>
    <w:p w14:paraId="4457308F" w14:textId="77777777" w:rsidR="00D25E71" w:rsidRDefault="00D25E71" w:rsidP="00D25E71">
      <w:pPr>
        <w:widowControl/>
        <w:numPr>
          <w:ilvl w:val="0"/>
          <w:numId w:val="1"/>
        </w:numPr>
        <w:tabs>
          <w:tab w:val="clear" w:pos="720"/>
          <w:tab w:val="num" w:pos="567"/>
        </w:tabs>
        <w:ind w:hanging="720"/>
        <w:jc w:val="both"/>
        <w:rPr>
          <w:rFonts w:ascii="Arial" w:hAnsi="Arial" w:cs="Arial"/>
          <w:sz w:val="22"/>
          <w:szCs w:val="22"/>
        </w:rPr>
      </w:pPr>
      <w:r>
        <w:rPr>
          <w:rFonts w:ascii="Arial" w:hAnsi="Arial" w:cs="Arial"/>
          <w:sz w:val="22"/>
          <w:szCs w:val="22"/>
        </w:rPr>
        <w:t xml:space="preserve">Knowledge of and experience in servicing boards and/or committees </w:t>
      </w:r>
    </w:p>
    <w:p w14:paraId="5FEEB2C4" w14:textId="77777777" w:rsidR="00D25E71" w:rsidRDefault="00D25E71" w:rsidP="00D25E71">
      <w:pPr>
        <w:tabs>
          <w:tab w:val="num" w:pos="567"/>
        </w:tabs>
        <w:ind w:hanging="720"/>
        <w:jc w:val="both"/>
        <w:rPr>
          <w:rFonts w:ascii="Arial" w:hAnsi="Arial" w:cs="Arial"/>
          <w:sz w:val="22"/>
          <w:szCs w:val="22"/>
        </w:rPr>
      </w:pPr>
    </w:p>
    <w:p w14:paraId="634CFAB8" w14:textId="77777777" w:rsidR="00D25E71" w:rsidRDefault="00D25E71" w:rsidP="00D25E71">
      <w:pPr>
        <w:widowControl/>
        <w:numPr>
          <w:ilvl w:val="0"/>
          <w:numId w:val="1"/>
        </w:numPr>
        <w:tabs>
          <w:tab w:val="clear" w:pos="720"/>
          <w:tab w:val="num" w:pos="567"/>
        </w:tabs>
        <w:ind w:hanging="720"/>
        <w:jc w:val="both"/>
        <w:rPr>
          <w:rFonts w:ascii="Arial" w:hAnsi="Arial" w:cs="Arial"/>
          <w:sz w:val="22"/>
          <w:szCs w:val="22"/>
        </w:rPr>
      </w:pPr>
      <w:r>
        <w:rPr>
          <w:rFonts w:ascii="Arial" w:hAnsi="Arial" w:cs="Arial"/>
          <w:sz w:val="22"/>
          <w:szCs w:val="22"/>
        </w:rPr>
        <w:t>Strong regulatory background – experience in administering a statutory function</w:t>
      </w:r>
    </w:p>
    <w:p w14:paraId="1B3B45CE" w14:textId="77777777" w:rsidR="00D25E71" w:rsidRDefault="00D25E71" w:rsidP="00D25E71">
      <w:pPr>
        <w:tabs>
          <w:tab w:val="num" w:pos="567"/>
        </w:tabs>
        <w:ind w:hanging="720"/>
        <w:rPr>
          <w:rFonts w:ascii="Arial" w:hAnsi="Arial" w:cs="Arial"/>
          <w:sz w:val="22"/>
          <w:szCs w:val="22"/>
        </w:rPr>
      </w:pPr>
    </w:p>
    <w:p w14:paraId="4BF1A4F6" w14:textId="77777777" w:rsidR="00D25E71" w:rsidRDefault="00D25E71" w:rsidP="00D25E71">
      <w:pPr>
        <w:widowControl/>
        <w:numPr>
          <w:ilvl w:val="0"/>
          <w:numId w:val="1"/>
        </w:numPr>
        <w:tabs>
          <w:tab w:val="clear" w:pos="720"/>
          <w:tab w:val="num" w:pos="567"/>
        </w:tabs>
        <w:ind w:hanging="720"/>
        <w:jc w:val="both"/>
        <w:rPr>
          <w:rFonts w:ascii="Arial" w:hAnsi="Arial" w:cs="Arial"/>
          <w:sz w:val="22"/>
          <w:szCs w:val="22"/>
        </w:rPr>
      </w:pPr>
      <w:r>
        <w:rPr>
          <w:rFonts w:ascii="Arial" w:hAnsi="Arial" w:cs="Arial"/>
          <w:sz w:val="22"/>
          <w:szCs w:val="22"/>
        </w:rPr>
        <w:t>Competence in the use of IT systems – Microsoft Office and related databases</w:t>
      </w:r>
    </w:p>
    <w:p w14:paraId="105242E4" w14:textId="77777777" w:rsidR="00D25E71" w:rsidRDefault="00D25E71" w:rsidP="00D25E71">
      <w:pPr>
        <w:tabs>
          <w:tab w:val="num" w:pos="567"/>
        </w:tabs>
        <w:ind w:hanging="720"/>
        <w:jc w:val="both"/>
        <w:rPr>
          <w:rFonts w:ascii="Arial" w:hAnsi="Arial" w:cs="Arial"/>
          <w:sz w:val="22"/>
          <w:szCs w:val="22"/>
        </w:rPr>
      </w:pPr>
    </w:p>
    <w:p w14:paraId="3EDCF048" w14:textId="77777777" w:rsidR="00D25E71" w:rsidRDefault="00D25E71" w:rsidP="00D25E71">
      <w:pPr>
        <w:widowControl/>
        <w:numPr>
          <w:ilvl w:val="0"/>
          <w:numId w:val="1"/>
        </w:numPr>
        <w:tabs>
          <w:tab w:val="clear" w:pos="720"/>
          <w:tab w:val="num" w:pos="567"/>
        </w:tabs>
        <w:ind w:hanging="720"/>
        <w:jc w:val="both"/>
        <w:rPr>
          <w:rFonts w:ascii="Arial" w:hAnsi="Arial" w:cs="Arial"/>
          <w:sz w:val="22"/>
          <w:szCs w:val="22"/>
        </w:rPr>
      </w:pPr>
      <w:r>
        <w:rPr>
          <w:rFonts w:ascii="Arial" w:hAnsi="Arial" w:cs="Arial"/>
          <w:sz w:val="22"/>
          <w:szCs w:val="22"/>
        </w:rPr>
        <w:t>Planning, budgeting and reporting skills.</w:t>
      </w:r>
    </w:p>
    <w:p w14:paraId="3CFAD0A0" w14:textId="77777777" w:rsidR="00D25E71" w:rsidRDefault="00D25E71" w:rsidP="00D25E71">
      <w:pPr>
        <w:tabs>
          <w:tab w:val="num" w:pos="567"/>
        </w:tabs>
        <w:ind w:hanging="720"/>
        <w:jc w:val="both"/>
        <w:rPr>
          <w:rFonts w:ascii="Arial" w:hAnsi="Arial" w:cs="Arial"/>
          <w:b/>
          <w:sz w:val="22"/>
          <w:szCs w:val="22"/>
        </w:rPr>
      </w:pPr>
    </w:p>
    <w:p w14:paraId="7D225520" w14:textId="77777777" w:rsidR="00D25E71" w:rsidRDefault="00D25E71" w:rsidP="00D25E71">
      <w:pPr>
        <w:jc w:val="both"/>
        <w:rPr>
          <w:rFonts w:ascii="Arial" w:hAnsi="Arial" w:cs="Arial"/>
          <w:b/>
          <w:sz w:val="22"/>
          <w:szCs w:val="22"/>
        </w:rPr>
      </w:pPr>
      <w:r>
        <w:rPr>
          <w:rFonts w:ascii="Arial" w:hAnsi="Arial" w:cs="Arial"/>
          <w:b/>
          <w:sz w:val="22"/>
          <w:szCs w:val="22"/>
        </w:rPr>
        <w:t>Skills:</w:t>
      </w:r>
    </w:p>
    <w:p w14:paraId="2928A603" w14:textId="77777777" w:rsidR="00D25E71" w:rsidRDefault="00D25E71" w:rsidP="00D25E71">
      <w:pPr>
        <w:jc w:val="both"/>
        <w:rPr>
          <w:rFonts w:ascii="Arial" w:hAnsi="Arial" w:cs="Arial"/>
          <w:b/>
          <w:sz w:val="22"/>
          <w:szCs w:val="22"/>
        </w:rPr>
      </w:pPr>
    </w:p>
    <w:p w14:paraId="17757E75" w14:textId="77777777" w:rsidR="00D25E71" w:rsidRDefault="00D25E71" w:rsidP="00D25E71">
      <w:pPr>
        <w:widowControl/>
        <w:numPr>
          <w:ilvl w:val="0"/>
          <w:numId w:val="4"/>
        </w:numPr>
        <w:tabs>
          <w:tab w:val="clear" w:pos="720"/>
          <w:tab w:val="num" w:pos="567"/>
        </w:tabs>
        <w:ind w:hanging="720"/>
        <w:jc w:val="both"/>
        <w:rPr>
          <w:rFonts w:ascii="Arial" w:hAnsi="Arial" w:cs="Arial"/>
          <w:b/>
          <w:sz w:val="22"/>
          <w:szCs w:val="22"/>
        </w:rPr>
      </w:pPr>
      <w:r>
        <w:rPr>
          <w:rFonts w:ascii="Arial" w:hAnsi="Arial" w:cs="Arial"/>
          <w:sz w:val="22"/>
          <w:szCs w:val="22"/>
        </w:rPr>
        <w:t>Maturity and the capability of exercising sound professional judgment in the conduct of all duties</w:t>
      </w:r>
    </w:p>
    <w:p w14:paraId="11811F48" w14:textId="77777777" w:rsidR="00D25E71" w:rsidRDefault="00D25E71" w:rsidP="00D25E71">
      <w:pPr>
        <w:tabs>
          <w:tab w:val="num" w:pos="567"/>
        </w:tabs>
        <w:ind w:left="360" w:hanging="720"/>
        <w:jc w:val="both"/>
        <w:rPr>
          <w:rFonts w:ascii="Arial" w:hAnsi="Arial" w:cs="Arial"/>
          <w:b/>
          <w:sz w:val="22"/>
          <w:szCs w:val="22"/>
        </w:rPr>
      </w:pPr>
    </w:p>
    <w:p w14:paraId="2199B94B" w14:textId="77777777" w:rsidR="00D25E71" w:rsidRDefault="00D25E71" w:rsidP="00D25E71">
      <w:pPr>
        <w:widowControl/>
        <w:numPr>
          <w:ilvl w:val="0"/>
          <w:numId w:val="4"/>
        </w:numPr>
        <w:tabs>
          <w:tab w:val="clear" w:pos="720"/>
          <w:tab w:val="num" w:pos="567"/>
        </w:tabs>
        <w:ind w:hanging="720"/>
        <w:jc w:val="both"/>
        <w:rPr>
          <w:rFonts w:ascii="Arial" w:hAnsi="Arial" w:cs="Arial"/>
          <w:b/>
          <w:sz w:val="22"/>
          <w:szCs w:val="22"/>
        </w:rPr>
      </w:pPr>
      <w:proofErr w:type="spellStart"/>
      <w:r>
        <w:rPr>
          <w:rFonts w:ascii="Arial" w:hAnsi="Arial" w:cs="Arial"/>
          <w:sz w:val="22"/>
          <w:szCs w:val="22"/>
        </w:rPr>
        <w:t>Well developed</w:t>
      </w:r>
      <w:proofErr w:type="spellEnd"/>
      <w:r>
        <w:rPr>
          <w:rFonts w:ascii="Arial" w:hAnsi="Arial" w:cs="Arial"/>
          <w:sz w:val="22"/>
          <w:szCs w:val="22"/>
        </w:rPr>
        <w:t xml:space="preserve"> relationship management skills with a consultative approach </w:t>
      </w:r>
    </w:p>
    <w:p w14:paraId="21662533" w14:textId="77777777" w:rsidR="00D25E71" w:rsidRDefault="00D25E71" w:rsidP="00D25E71">
      <w:pPr>
        <w:tabs>
          <w:tab w:val="num" w:pos="567"/>
        </w:tabs>
        <w:ind w:hanging="720"/>
        <w:jc w:val="both"/>
        <w:rPr>
          <w:rFonts w:ascii="Arial" w:hAnsi="Arial" w:cs="Arial"/>
          <w:b/>
          <w:sz w:val="22"/>
          <w:szCs w:val="22"/>
        </w:rPr>
      </w:pPr>
    </w:p>
    <w:p w14:paraId="66ADDCC8" w14:textId="77777777" w:rsidR="00D25E71" w:rsidRDefault="00D25E71" w:rsidP="00D25E71">
      <w:pPr>
        <w:widowControl/>
        <w:numPr>
          <w:ilvl w:val="0"/>
          <w:numId w:val="4"/>
        </w:numPr>
        <w:tabs>
          <w:tab w:val="clear" w:pos="720"/>
          <w:tab w:val="num" w:pos="567"/>
        </w:tabs>
        <w:ind w:hanging="720"/>
        <w:jc w:val="both"/>
        <w:rPr>
          <w:rFonts w:ascii="Arial" w:hAnsi="Arial" w:cs="Arial"/>
          <w:b/>
          <w:sz w:val="22"/>
          <w:szCs w:val="22"/>
        </w:rPr>
      </w:pPr>
      <w:r>
        <w:rPr>
          <w:rFonts w:ascii="Arial" w:hAnsi="Arial" w:cs="Arial"/>
          <w:sz w:val="22"/>
          <w:szCs w:val="22"/>
        </w:rPr>
        <w:t xml:space="preserve">Demonstrated </w:t>
      </w:r>
      <w:proofErr w:type="spellStart"/>
      <w:r>
        <w:rPr>
          <w:rFonts w:ascii="Arial" w:hAnsi="Arial" w:cs="Arial"/>
          <w:sz w:val="22"/>
          <w:szCs w:val="22"/>
        </w:rPr>
        <w:t>self management</w:t>
      </w:r>
      <w:proofErr w:type="spellEnd"/>
      <w:r>
        <w:rPr>
          <w:rFonts w:ascii="Arial" w:hAnsi="Arial" w:cs="Arial"/>
          <w:sz w:val="22"/>
          <w:szCs w:val="22"/>
        </w:rPr>
        <w:t xml:space="preserve"> skills, including time management</w:t>
      </w:r>
    </w:p>
    <w:p w14:paraId="36FBDAE5" w14:textId="77777777" w:rsidR="00D25E71" w:rsidRDefault="00D25E71" w:rsidP="00D25E71">
      <w:pPr>
        <w:tabs>
          <w:tab w:val="num" w:pos="567"/>
        </w:tabs>
        <w:ind w:hanging="720"/>
        <w:jc w:val="both"/>
        <w:rPr>
          <w:rFonts w:ascii="Arial" w:hAnsi="Arial" w:cs="Arial"/>
          <w:b/>
          <w:sz w:val="22"/>
          <w:szCs w:val="22"/>
        </w:rPr>
      </w:pPr>
    </w:p>
    <w:p w14:paraId="77094ECB" w14:textId="77777777" w:rsidR="00D25E71" w:rsidRDefault="00D25E71" w:rsidP="00D25E71">
      <w:pPr>
        <w:widowControl/>
        <w:numPr>
          <w:ilvl w:val="0"/>
          <w:numId w:val="4"/>
        </w:numPr>
        <w:tabs>
          <w:tab w:val="clear" w:pos="720"/>
          <w:tab w:val="num" w:pos="567"/>
        </w:tabs>
        <w:ind w:hanging="720"/>
        <w:jc w:val="both"/>
        <w:rPr>
          <w:rFonts w:ascii="Arial" w:hAnsi="Arial" w:cs="Arial"/>
          <w:b/>
          <w:sz w:val="22"/>
          <w:szCs w:val="22"/>
        </w:rPr>
      </w:pPr>
      <w:r>
        <w:rPr>
          <w:rFonts w:ascii="Arial" w:hAnsi="Arial" w:cs="Arial"/>
          <w:sz w:val="22"/>
          <w:szCs w:val="22"/>
        </w:rPr>
        <w:t>Highly developed interpersonal skills with the ability to work alongside a range of people</w:t>
      </w:r>
    </w:p>
    <w:p w14:paraId="3B20A627" w14:textId="77777777" w:rsidR="00D25E71" w:rsidRDefault="00D25E71" w:rsidP="00D25E71">
      <w:pPr>
        <w:tabs>
          <w:tab w:val="num" w:pos="567"/>
        </w:tabs>
        <w:ind w:hanging="720"/>
        <w:jc w:val="both"/>
        <w:rPr>
          <w:rFonts w:ascii="Arial" w:hAnsi="Arial" w:cs="Arial"/>
          <w:b/>
          <w:sz w:val="22"/>
          <w:szCs w:val="22"/>
        </w:rPr>
      </w:pPr>
    </w:p>
    <w:p w14:paraId="6E92E8ED" w14:textId="77777777" w:rsidR="00D25E71" w:rsidRPr="00DE3D55" w:rsidRDefault="00D25E71" w:rsidP="00D25E71">
      <w:pPr>
        <w:widowControl/>
        <w:numPr>
          <w:ilvl w:val="0"/>
          <w:numId w:val="4"/>
        </w:numPr>
        <w:tabs>
          <w:tab w:val="clear" w:pos="720"/>
          <w:tab w:val="num" w:pos="567"/>
        </w:tabs>
        <w:ind w:hanging="720"/>
        <w:jc w:val="both"/>
        <w:rPr>
          <w:rFonts w:ascii="Arial" w:hAnsi="Arial" w:cs="Arial"/>
          <w:b/>
          <w:sz w:val="22"/>
          <w:szCs w:val="22"/>
        </w:rPr>
      </w:pPr>
      <w:r>
        <w:rPr>
          <w:rFonts w:ascii="Arial" w:hAnsi="Arial" w:cs="Arial"/>
          <w:sz w:val="22"/>
          <w:szCs w:val="22"/>
        </w:rPr>
        <w:t>High level of communication skills, both written and oral</w:t>
      </w:r>
    </w:p>
    <w:p w14:paraId="14FEC63C" w14:textId="77777777" w:rsidR="00D25E71" w:rsidRDefault="00D25E71" w:rsidP="00D25E71">
      <w:pPr>
        <w:tabs>
          <w:tab w:val="num" w:pos="567"/>
        </w:tabs>
        <w:ind w:hanging="720"/>
        <w:rPr>
          <w:rFonts w:ascii="Arial" w:hAnsi="Arial" w:cs="Arial"/>
          <w:b/>
          <w:sz w:val="22"/>
          <w:szCs w:val="22"/>
        </w:rPr>
      </w:pPr>
    </w:p>
    <w:p w14:paraId="0D07A246" w14:textId="77777777" w:rsidR="00D25E71" w:rsidRPr="002F7C3D" w:rsidRDefault="00D25E71" w:rsidP="00D25E71">
      <w:pPr>
        <w:widowControl/>
        <w:numPr>
          <w:ilvl w:val="0"/>
          <w:numId w:val="4"/>
        </w:numPr>
        <w:tabs>
          <w:tab w:val="clear" w:pos="720"/>
          <w:tab w:val="num" w:pos="567"/>
        </w:tabs>
        <w:ind w:hanging="720"/>
        <w:jc w:val="both"/>
        <w:rPr>
          <w:rFonts w:ascii="Arial" w:hAnsi="Arial" w:cs="Arial"/>
          <w:sz w:val="22"/>
          <w:szCs w:val="22"/>
        </w:rPr>
      </w:pPr>
      <w:r w:rsidRPr="002F7C3D">
        <w:rPr>
          <w:rFonts w:ascii="Arial" w:hAnsi="Arial" w:cs="Arial"/>
          <w:sz w:val="22"/>
          <w:szCs w:val="22"/>
        </w:rPr>
        <w:t>Ability to interpret and advise on legislation</w:t>
      </w:r>
    </w:p>
    <w:p w14:paraId="78E90CED" w14:textId="77777777" w:rsidR="00D25E71" w:rsidRPr="002F7C3D" w:rsidRDefault="00D25E71" w:rsidP="00D25E71">
      <w:pPr>
        <w:tabs>
          <w:tab w:val="num" w:pos="567"/>
        </w:tabs>
        <w:ind w:hanging="720"/>
        <w:rPr>
          <w:rFonts w:ascii="Arial" w:hAnsi="Arial" w:cs="Arial"/>
          <w:sz w:val="22"/>
          <w:szCs w:val="22"/>
        </w:rPr>
      </w:pPr>
    </w:p>
    <w:p w14:paraId="1FA1D477" w14:textId="77777777" w:rsidR="00D25E71" w:rsidRDefault="00D25E71" w:rsidP="00D25E71">
      <w:pPr>
        <w:widowControl/>
        <w:numPr>
          <w:ilvl w:val="0"/>
          <w:numId w:val="4"/>
        </w:numPr>
        <w:tabs>
          <w:tab w:val="clear" w:pos="720"/>
          <w:tab w:val="num" w:pos="567"/>
        </w:tabs>
        <w:ind w:hanging="720"/>
        <w:jc w:val="both"/>
        <w:rPr>
          <w:rFonts w:ascii="Arial" w:hAnsi="Arial" w:cs="Arial"/>
          <w:sz w:val="22"/>
          <w:szCs w:val="22"/>
        </w:rPr>
      </w:pPr>
      <w:r w:rsidRPr="002F7C3D">
        <w:rPr>
          <w:rFonts w:ascii="Arial" w:hAnsi="Arial" w:cs="Arial"/>
          <w:sz w:val="22"/>
          <w:szCs w:val="22"/>
        </w:rPr>
        <w:t>Policy development and project management skills</w:t>
      </w:r>
    </w:p>
    <w:p w14:paraId="1E609028" w14:textId="77777777" w:rsidR="00D25E71" w:rsidRPr="00036A08" w:rsidRDefault="00D25E71" w:rsidP="00D25E71">
      <w:pPr>
        <w:tabs>
          <w:tab w:val="num" w:pos="567"/>
        </w:tabs>
        <w:ind w:hanging="720"/>
        <w:jc w:val="both"/>
        <w:rPr>
          <w:rFonts w:ascii="Arial" w:hAnsi="Arial" w:cs="Arial"/>
          <w:sz w:val="22"/>
          <w:szCs w:val="22"/>
        </w:rPr>
      </w:pPr>
    </w:p>
    <w:p w14:paraId="79870779" w14:textId="77777777" w:rsidR="00D25E71" w:rsidRPr="00036A08" w:rsidRDefault="00D25E71" w:rsidP="00D25E71">
      <w:pPr>
        <w:widowControl/>
        <w:numPr>
          <w:ilvl w:val="0"/>
          <w:numId w:val="4"/>
        </w:numPr>
        <w:tabs>
          <w:tab w:val="clear" w:pos="720"/>
          <w:tab w:val="num" w:pos="567"/>
        </w:tabs>
        <w:ind w:hanging="720"/>
        <w:jc w:val="both"/>
        <w:rPr>
          <w:rFonts w:ascii="Arial" w:hAnsi="Arial" w:cs="Arial"/>
          <w:sz w:val="22"/>
          <w:szCs w:val="22"/>
        </w:rPr>
      </w:pPr>
      <w:r w:rsidRPr="00036A08">
        <w:rPr>
          <w:rFonts w:ascii="Arial" w:hAnsi="Arial" w:cs="Arial"/>
          <w:sz w:val="22"/>
          <w:szCs w:val="22"/>
        </w:rPr>
        <w:t>Understanding and experience of managing budgets and financial documents</w:t>
      </w:r>
    </w:p>
    <w:p w14:paraId="4C36AEF5" w14:textId="77777777" w:rsidR="00D25E71" w:rsidRPr="00036A08" w:rsidRDefault="00D25E71" w:rsidP="00D25E71">
      <w:pPr>
        <w:tabs>
          <w:tab w:val="num" w:pos="567"/>
        </w:tabs>
        <w:ind w:hanging="720"/>
        <w:jc w:val="both"/>
        <w:rPr>
          <w:rFonts w:ascii="Arial" w:hAnsi="Arial" w:cs="Arial"/>
          <w:sz w:val="22"/>
          <w:szCs w:val="22"/>
        </w:rPr>
      </w:pPr>
    </w:p>
    <w:p w14:paraId="68E2CC89" w14:textId="77777777" w:rsidR="00D25E71" w:rsidRPr="00036A08" w:rsidRDefault="00D25E71" w:rsidP="00D25E71">
      <w:pPr>
        <w:widowControl/>
        <w:numPr>
          <w:ilvl w:val="1"/>
          <w:numId w:val="6"/>
        </w:numPr>
        <w:tabs>
          <w:tab w:val="clear" w:pos="1080"/>
          <w:tab w:val="num" w:pos="567"/>
        </w:tabs>
        <w:ind w:left="709" w:hanging="720"/>
        <w:jc w:val="both"/>
        <w:rPr>
          <w:rFonts w:ascii="Arial" w:hAnsi="Arial" w:cs="Arial"/>
          <w:sz w:val="22"/>
          <w:szCs w:val="22"/>
        </w:rPr>
      </w:pPr>
      <w:r w:rsidRPr="00036A08">
        <w:rPr>
          <w:rFonts w:ascii="Arial" w:hAnsi="Arial" w:cs="Arial"/>
          <w:sz w:val="22"/>
          <w:szCs w:val="22"/>
        </w:rPr>
        <w:t xml:space="preserve">Excellent presentation skills and the ability to prepare high quality written material </w:t>
      </w:r>
    </w:p>
    <w:p w14:paraId="5FCD944F" w14:textId="77777777" w:rsidR="00D25E71" w:rsidRPr="00036A08" w:rsidRDefault="00D25E71" w:rsidP="00D25E71">
      <w:pPr>
        <w:tabs>
          <w:tab w:val="num" w:pos="567"/>
        </w:tabs>
        <w:ind w:left="709" w:hanging="720"/>
        <w:jc w:val="both"/>
        <w:rPr>
          <w:rFonts w:ascii="Arial" w:hAnsi="Arial" w:cs="Arial"/>
          <w:sz w:val="22"/>
          <w:szCs w:val="22"/>
        </w:rPr>
      </w:pPr>
    </w:p>
    <w:p w14:paraId="6CBF9428" w14:textId="77777777" w:rsidR="00D25E71" w:rsidRPr="00036A08" w:rsidRDefault="00D25E71" w:rsidP="00D25E71">
      <w:pPr>
        <w:widowControl/>
        <w:numPr>
          <w:ilvl w:val="1"/>
          <w:numId w:val="6"/>
        </w:numPr>
        <w:tabs>
          <w:tab w:val="clear" w:pos="1080"/>
          <w:tab w:val="num" w:pos="567"/>
        </w:tabs>
        <w:ind w:left="709" w:hanging="720"/>
        <w:jc w:val="both"/>
        <w:rPr>
          <w:rFonts w:ascii="Arial" w:hAnsi="Arial" w:cs="Arial"/>
          <w:sz w:val="22"/>
          <w:szCs w:val="22"/>
        </w:rPr>
      </w:pPr>
      <w:r w:rsidRPr="00036A08">
        <w:rPr>
          <w:rFonts w:ascii="Arial" w:hAnsi="Arial" w:cs="Arial"/>
          <w:sz w:val="22"/>
          <w:szCs w:val="22"/>
        </w:rPr>
        <w:t>Highly developed administrative and IT systems competence</w:t>
      </w:r>
    </w:p>
    <w:p w14:paraId="0CA3AD3C" w14:textId="77777777" w:rsidR="00D25E71" w:rsidRPr="00036A08" w:rsidRDefault="00D25E71" w:rsidP="00D25E71">
      <w:pPr>
        <w:tabs>
          <w:tab w:val="num" w:pos="567"/>
        </w:tabs>
        <w:ind w:hanging="720"/>
        <w:jc w:val="both"/>
        <w:rPr>
          <w:rFonts w:ascii="Arial" w:hAnsi="Arial" w:cs="Arial"/>
          <w:sz w:val="22"/>
          <w:szCs w:val="22"/>
        </w:rPr>
      </w:pPr>
    </w:p>
    <w:p w14:paraId="7E397D15" w14:textId="77777777" w:rsidR="00D25E71" w:rsidRPr="00036A08" w:rsidRDefault="00D25E71" w:rsidP="00D25E71">
      <w:pPr>
        <w:widowControl/>
        <w:numPr>
          <w:ilvl w:val="1"/>
          <w:numId w:val="6"/>
        </w:numPr>
        <w:tabs>
          <w:tab w:val="clear" w:pos="1080"/>
          <w:tab w:val="num" w:pos="567"/>
        </w:tabs>
        <w:ind w:left="709" w:hanging="720"/>
        <w:jc w:val="both"/>
        <w:rPr>
          <w:rFonts w:ascii="Arial" w:hAnsi="Arial" w:cs="Arial"/>
          <w:sz w:val="22"/>
          <w:szCs w:val="22"/>
        </w:rPr>
      </w:pPr>
      <w:r w:rsidRPr="00036A08">
        <w:rPr>
          <w:rFonts w:ascii="Arial" w:hAnsi="Arial" w:cs="Arial"/>
          <w:sz w:val="22"/>
          <w:szCs w:val="22"/>
        </w:rPr>
        <w:t>Ability to manage, direct and develop staff</w:t>
      </w:r>
    </w:p>
    <w:p w14:paraId="7E8087DC" w14:textId="77777777" w:rsidR="00D25E71" w:rsidRPr="00036A08" w:rsidRDefault="00D25E71" w:rsidP="00D25E71">
      <w:pPr>
        <w:tabs>
          <w:tab w:val="num" w:pos="567"/>
        </w:tabs>
        <w:ind w:left="709" w:hanging="720"/>
        <w:jc w:val="both"/>
        <w:rPr>
          <w:rFonts w:ascii="Arial" w:hAnsi="Arial" w:cs="Arial"/>
          <w:sz w:val="22"/>
          <w:szCs w:val="22"/>
        </w:rPr>
      </w:pPr>
    </w:p>
    <w:p w14:paraId="23E8FF3B" w14:textId="77777777" w:rsidR="00D25E71" w:rsidRPr="00036A08" w:rsidRDefault="00D25E71" w:rsidP="00D25E71">
      <w:pPr>
        <w:widowControl/>
        <w:numPr>
          <w:ilvl w:val="1"/>
          <w:numId w:val="6"/>
        </w:numPr>
        <w:tabs>
          <w:tab w:val="clear" w:pos="1080"/>
        </w:tabs>
        <w:ind w:left="567" w:hanging="567"/>
        <w:jc w:val="both"/>
        <w:rPr>
          <w:rFonts w:ascii="Arial" w:hAnsi="Arial" w:cs="Arial"/>
          <w:sz w:val="22"/>
          <w:szCs w:val="22"/>
        </w:rPr>
      </w:pPr>
      <w:r w:rsidRPr="00036A08">
        <w:rPr>
          <w:rFonts w:ascii="Arial" w:hAnsi="Arial" w:cs="Arial"/>
          <w:sz w:val="22"/>
          <w:szCs w:val="22"/>
        </w:rPr>
        <w:t>Ability to think strategically, and with reference to political, economic and other factors.</w:t>
      </w:r>
    </w:p>
    <w:p w14:paraId="3C943B19" w14:textId="77777777" w:rsidR="00D25E71" w:rsidRDefault="00D25E71" w:rsidP="00D25E71">
      <w:pPr>
        <w:jc w:val="both"/>
        <w:rPr>
          <w:rFonts w:ascii="Arial" w:hAnsi="Arial" w:cs="Arial"/>
          <w:b/>
          <w:sz w:val="22"/>
          <w:szCs w:val="22"/>
        </w:rPr>
      </w:pPr>
    </w:p>
    <w:p w14:paraId="1DABFE8F" w14:textId="77777777" w:rsidR="00D25E71" w:rsidRDefault="00D25E71" w:rsidP="00D25E71">
      <w:pPr>
        <w:jc w:val="both"/>
        <w:rPr>
          <w:rFonts w:ascii="Arial" w:hAnsi="Arial" w:cs="Arial"/>
          <w:sz w:val="22"/>
          <w:szCs w:val="22"/>
        </w:rPr>
      </w:pPr>
      <w:r>
        <w:rPr>
          <w:rFonts w:ascii="Arial" w:hAnsi="Arial" w:cs="Arial"/>
          <w:b/>
          <w:sz w:val="22"/>
          <w:szCs w:val="22"/>
        </w:rPr>
        <w:t>Attributes:</w:t>
      </w:r>
    </w:p>
    <w:p w14:paraId="6A516A92" w14:textId="77777777" w:rsidR="00D25E71" w:rsidRDefault="00D25E71" w:rsidP="00D25E71">
      <w:pPr>
        <w:jc w:val="both"/>
        <w:rPr>
          <w:rFonts w:ascii="Arial" w:hAnsi="Arial" w:cs="Arial"/>
          <w:sz w:val="22"/>
          <w:szCs w:val="22"/>
        </w:rPr>
      </w:pPr>
    </w:p>
    <w:p w14:paraId="50724CD6" w14:textId="77777777" w:rsidR="00D25E71" w:rsidRDefault="00D25E71" w:rsidP="00D25E71">
      <w:pPr>
        <w:widowControl/>
        <w:numPr>
          <w:ilvl w:val="0"/>
          <w:numId w:val="5"/>
        </w:numPr>
        <w:tabs>
          <w:tab w:val="clear" w:pos="720"/>
          <w:tab w:val="num" w:pos="567"/>
        </w:tabs>
        <w:ind w:hanging="720"/>
        <w:jc w:val="both"/>
        <w:rPr>
          <w:rFonts w:ascii="Arial" w:hAnsi="Arial" w:cs="Arial"/>
          <w:sz w:val="22"/>
          <w:szCs w:val="22"/>
        </w:rPr>
      </w:pPr>
      <w:r>
        <w:rPr>
          <w:rFonts w:ascii="Arial" w:hAnsi="Arial" w:cs="Arial"/>
          <w:sz w:val="22"/>
          <w:szCs w:val="22"/>
        </w:rPr>
        <w:t>A consultative and approachable manner</w:t>
      </w:r>
    </w:p>
    <w:p w14:paraId="4BFA99DD" w14:textId="77777777" w:rsidR="00D25E71" w:rsidRDefault="00D25E71" w:rsidP="00D25E71">
      <w:pPr>
        <w:tabs>
          <w:tab w:val="num" w:pos="567"/>
        </w:tabs>
        <w:ind w:left="360" w:hanging="720"/>
        <w:jc w:val="both"/>
        <w:rPr>
          <w:rFonts w:ascii="Arial" w:hAnsi="Arial" w:cs="Arial"/>
          <w:sz w:val="22"/>
          <w:szCs w:val="22"/>
        </w:rPr>
      </w:pPr>
    </w:p>
    <w:p w14:paraId="67ED913E" w14:textId="77777777" w:rsidR="00D25E71" w:rsidRDefault="00D25E71" w:rsidP="00D25E71">
      <w:pPr>
        <w:widowControl/>
        <w:numPr>
          <w:ilvl w:val="0"/>
          <w:numId w:val="5"/>
        </w:numPr>
        <w:tabs>
          <w:tab w:val="clear" w:pos="720"/>
          <w:tab w:val="num" w:pos="567"/>
        </w:tabs>
        <w:ind w:hanging="720"/>
        <w:jc w:val="both"/>
        <w:rPr>
          <w:rFonts w:ascii="Arial" w:hAnsi="Arial" w:cs="Arial"/>
          <w:sz w:val="22"/>
          <w:szCs w:val="22"/>
        </w:rPr>
      </w:pPr>
      <w:r>
        <w:rPr>
          <w:rFonts w:ascii="Arial" w:hAnsi="Arial" w:cs="Arial"/>
          <w:sz w:val="22"/>
          <w:szCs w:val="22"/>
        </w:rPr>
        <w:t>A proactive, energetic and flexible style</w:t>
      </w:r>
    </w:p>
    <w:p w14:paraId="1FE9EF30" w14:textId="77777777" w:rsidR="00D25E71" w:rsidRDefault="00D25E71" w:rsidP="00D25E71">
      <w:pPr>
        <w:tabs>
          <w:tab w:val="num" w:pos="567"/>
        </w:tabs>
        <w:ind w:hanging="720"/>
        <w:jc w:val="both"/>
        <w:rPr>
          <w:rFonts w:ascii="Arial" w:hAnsi="Arial" w:cs="Arial"/>
          <w:sz w:val="22"/>
          <w:szCs w:val="22"/>
        </w:rPr>
      </w:pPr>
    </w:p>
    <w:p w14:paraId="6C89BAFC" w14:textId="77777777" w:rsidR="00D25E71" w:rsidRDefault="00D25E71" w:rsidP="00D25E71">
      <w:pPr>
        <w:widowControl/>
        <w:numPr>
          <w:ilvl w:val="0"/>
          <w:numId w:val="5"/>
        </w:numPr>
        <w:tabs>
          <w:tab w:val="clear" w:pos="720"/>
          <w:tab w:val="num" w:pos="567"/>
        </w:tabs>
        <w:ind w:hanging="720"/>
        <w:jc w:val="both"/>
        <w:rPr>
          <w:rFonts w:ascii="Arial" w:hAnsi="Arial" w:cs="Arial"/>
          <w:sz w:val="22"/>
          <w:szCs w:val="22"/>
        </w:rPr>
      </w:pPr>
      <w:r>
        <w:rPr>
          <w:rFonts w:ascii="Arial" w:hAnsi="Arial" w:cs="Arial"/>
          <w:sz w:val="22"/>
          <w:szCs w:val="22"/>
        </w:rPr>
        <w:t>Proven ability to work under pressure and to meet deadlines</w:t>
      </w:r>
    </w:p>
    <w:p w14:paraId="7AD73860" w14:textId="77777777" w:rsidR="00D25E71" w:rsidRDefault="00D25E71" w:rsidP="00D25E71">
      <w:pPr>
        <w:tabs>
          <w:tab w:val="num" w:pos="567"/>
        </w:tabs>
        <w:ind w:hanging="720"/>
        <w:jc w:val="both"/>
        <w:rPr>
          <w:rFonts w:ascii="Arial" w:hAnsi="Arial" w:cs="Arial"/>
          <w:sz w:val="22"/>
          <w:szCs w:val="22"/>
        </w:rPr>
      </w:pPr>
    </w:p>
    <w:p w14:paraId="2D9AAB32" w14:textId="77777777" w:rsidR="00D25E71" w:rsidRDefault="00D25E71" w:rsidP="00D25E71">
      <w:pPr>
        <w:widowControl/>
        <w:numPr>
          <w:ilvl w:val="0"/>
          <w:numId w:val="5"/>
        </w:numPr>
        <w:tabs>
          <w:tab w:val="clear" w:pos="720"/>
          <w:tab w:val="num" w:pos="567"/>
        </w:tabs>
        <w:ind w:hanging="720"/>
        <w:jc w:val="both"/>
        <w:rPr>
          <w:rFonts w:ascii="Arial" w:hAnsi="Arial" w:cs="Arial"/>
          <w:sz w:val="22"/>
          <w:szCs w:val="22"/>
        </w:rPr>
      </w:pPr>
      <w:r>
        <w:rPr>
          <w:rFonts w:ascii="Arial" w:hAnsi="Arial" w:cs="Arial"/>
          <w:sz w:val="22"/>
          <w:szCs w:val="22"/>
        </w:rPr>
        <w:t xml:space="preserve">A high level of </w:t>
      </w:r>
      <w:proofErr w:type="spellStart"/>
      <w:r>
        <w:rPr>
          <w:rFonts w:ascii="Arial" w:hAnsi="Arial" w:cs="Arial"/>
          <w:sz w:val="22"/>
          <w:szCs w:val="22"/>
        </w:rPr>
        <w:t>self motivation</w:t>
      </w:r>
      <w:proofErr w:type="spellEnd"/>
      <w:r>
        <w:rPr>
          <w:rFonts w:ascii="Arial" w:hAnsi="Arial" w:cs="Arial"/>
          <w:sz w:val="22"/>
          <w:szCs w:val="22"/>
        </w:rPr>
        <w:t>, independence and critical thinking</w:t>
      </w:r>
    </w:p>
    <w:p w14:paraId="21A65B6F" w14:textId="77777777" w:rsidR="00D25E71" w:rsidRDefault="00D25E71" w:rsidP="00D25E71">
      <w:pPr>
        <w:tabs>
          <w:tab w:val="num" w:pos="567"/>
        </w:tabs>
        <w:ind w:hanging="720"/>
        <w:jc w:val="both"/>
        <w:rPr>
          <w:rFonts w:ascii="Arial" w:hAnsi="Arial" w:cs="Arial"/>
          <w:sz w:val="22"/>
          <w:szCs w:val="22"/>
        </w:rPr>
      </w:pPr>
    </w:p>
    <w:p w14:paraId="060E62A2" w14:textId="77777777" w:rsidR="00D25E71" w:rsidRDefault="00D25E71" w:rsidP="00D25E71">
      <w:pPr>
        <w:widowControl/>
        <w:numPr>
          <w:ilvl w:val="0"/>
          <w:numId w:val="5"/>
        </w:numPr>
        <w:tabs>
          <w:tab w:val="clear" w:pos="720"/>
          <w:tab w:val="num" w:pos="567"/>
        </w:tabs>
        <w:ind w:hanging="720"/>
        <w:jc w:val="both"/>
        <w:rPr>
          <w:rFonts w:ascii="Arial" w:hAnsi="Arial" w:cs="Arial"/>
          <w:sz w:val="22"/>
          <w:szCs w:val="22"/>
        </w:rPr>
      </w:pPr>
      <w:r>
        <w:rPr>
          <w:rFonts w:ascii="Arial" w:hAnsi="Arial" w:cs="Arial"/>
          <w:sz w:val="22"/>
          <w:szCs w:val="22"/>
        </w:rPr>
        <w:t>A commitment to equal employment opportunity policies</w:t>
      </w:r>
    </w:p>
    <w:p w14:paraId="70EA81E4" w14:textId="77777777" w:rsidR="00D25E71" w:rsidRDefault="00D25E71" w:rsidP="00D25E71">
      <w:pPr>
        <w:tabs>
          <w:tab w:val="num" w:pos="567"/>
        </w:tabs>
        <w:ind w:hanging="720"/>
        <w:jc w:val="both"/>
        <w:rPr>
          <w:rFonts w:ascii="Arial" w:hAnsi="Arial" w:cs="Arial"/>
          <w:sz w:val="22"/>
          <w:szCs w:val="22"/>
        </w:rPr>
      </w:pPr>
    </w:p>
    <w:p w14:paraId="6F860C00" w14:textId="77777777" w:rsidR="00D25E71" w:rsidRDefault="00D25E71" w:rsidP="00D25E71">
      <w:pPr>
        <w:widowControl/>
        <w:numPr>
          <w:ilvl w:val="0"/>
          <w:numId w:val="5"/>
        </w:numPr>
        <w:tabs>
          <w:tab w:val="clear" w:pos="720"/>
          <w:tab w:val="num" w:pos="567"/>
        </w:tabs>
        <w:ind w:left="567" w:hanging="567"/>
        <w:jc w:val="both"/>
        <w:rPr>
          <w:rFonts w:ascii="Arial" w:hAnsi="Arial" w:cs="Arial"/>
          <w:sz w:val="22"/>
          <w:szCs w:val="22"/>
        </w:rPr>
      </w:pPr>
      <w:r>
        <w:rPr>
          <w:rFonts w:ascii="Arial" w:hAnsi="Arial" w:cs="Arial"/>
          <w:sz w:val="22"/>
          <w:szCs w:val="22"/>
        </w:rPr>
        <w:t>An understanding of relevant legislation including the Health Practitioners Competence Assurance Act, Privacy Act, Health and Disability Commissioner Act and an understanding of the principles of the Treaty of Waitangi</w:t>
      </w:r>
    </w:p>
    <w:p w14:paraId="048745BA" w14:textId="77777777" w:rsidR="00D25E71" w:rsidRDefault="00D25E71" w:rsidP="00D25E71">
      <w:pPr>
        <w:tabs>
          <w:tab w:val="num" w:pos="567"/>
        </w:tabs>
        <w:ind w:hanging="720"/>
        <w:jc w:val="both"/>
        <w:rPr>
          <w:rFonts w:ascii="Arial" w:hAnsi="Arial" w:cs="Arial"/>
          <w:sz w:val="22"/>
          <w:szCs w:val="22"/>
        </w:rPr>
      </w:pPr>
      <w:r>
        <w:rPr>
          <w:rFonts w:ascii="Arial" w:hAnsi="Arial" w:cs="Arial"/>
          <w:sz w:val="22"/>
          <w:szCs w:val="22"/>
        </w:rPr>
        <w:t xml:space="preserve"> </w:t>
      </w:r>
    </w:p>
    <w:p w14:paraId="548AAF6F" w14:textId="77777777" w:rsidR="00D25E71" w:rsidRDefault="00D25E71" w:rsidP="00D25E71">
      <w:pPr>
        <w:widowControl/>
        <w:numPr>
          <w:ilvl w:val="0"/>
          <w:numId w:val="5"/>
        </w:numPr>
        <w:tabs>
          <w:tab w:val="clear" w:pos="720"/>
          <w:tab w:val="num" w:pos="567"/>
        </w:tabs>
        <w:ind w:left="567" w:hanging="567"/>
        <w:jc w:val="both"/>
        <w:rPr>
          <w:rFonts w:ascii="Arial" w:hAnsi="Arial" w:cs="Arial"/>
          <w:sz w:val="22"/>
          <w:szCs w:val="22"/>
        </w:rPr>
      </w:pPr>
      <w:r>
        <w:rPr>
          <w:rFonts w:ascii="Arial" w:hAnsi="Arial" w:cs="Arial"/>
          <w:sz w:val="22"/>
          <w:szCs w:val="22"/>
        </w:rPr>
        <w:t>Confidence and ability to communicate well in a range of situations especially when dealing with registered practitioners, the public and stakeholders</w:t>
      </w:r>
    </w:p>
    <w:p w14:paraId="67791E5F" w14:textId="77777777" w:rsidR="00D25E71" w:rsidRDefault="00D25E71" w:rsidP="00D25E71">
      <w:pPr>
        <w:tabs>
          <w:tab w:val="num" w:pos="567"/>
        </w:tabs>
        <w:ind w:hanging="720"/>
        <w:jc w:val="both"/>
        <w:rPr>
          <w:rFonts w:ascii="Arial" w:hAnsi="Arial" w:cs="Arial"/>
          <w:sz w:val="22"/>
          <w:szCs w:val="22"/>
        </w:rPr>
      </w:pPr>
    </w:p>
    <w:p w14:paraId="2C8F15AE" w14:textId="77777777" w:rsidR="00D25E71" w:rsidRDefault="00D25E71" w:rsidP="00D25E71">
      <w:pPr>
        <w:widowControl/>
        <w:numPr>
          <w:ilvl w:val="0"/>
          <w:numId w:val="5"/>
        </w:numPr>
        <w:tabs>
          <w:tab w:val="clear" w:pos="720"/>
          <w:tab w:val="num" w:pos="567"/>
        </w:tabs>
        <w:ind w:hanging="720"/>
        <w:jc w:val="both"/>
        <w:rPr>
          <w:rFonts w:ascii="Arial" w:hAnsi="Arial" w:cs="Arial"/>
          <w:sz w:val="22"/>
          <w:szCs w:val="22"/>
        </w:rPr>
      </w:pPr>
      <w:r>
        <w:rPr>
          <w:rFonts w:ascii="Arial" w:hAnsi="Arial" w:cs="Arial"/>
          <w:sz w:val="22"/>
          <w:szCs w:val="22"/>
        </w:rPr>
        <w:t>Integrity and discretion</w:t>
      </w:r>
    </w:p>
    <w:p w14:paraId="083F6EA9" w14:textId="77777777" w:rsidR="00D25E71" w:rsidRDefault="00D25E71" w:rsidP="00D25E71">
      <w:pPr>
        <w:tabs>
          <w:tab w:val="num" w:pos="567"/>
        </w:tabs>
        <w:ind w:hanging="720"/>
        <w:jc w:val="both"/>
        <w:rPr>
          <w:rFonts w:ascii="Arial" w:hAnsi="Arial" w:cs="Arial"/>
          <w:sz w:val="22"/>
          <w:szCs w:val="22"/>
        </w:rPr>
      </w:pPr>
    </w:p>
    <w:p w14:paraId="0484F096" w14:textId="77777777" w:rsidR="00D25E71" w:rsidRDefault="00D25E71" w:rsidP="00D25E71">
      <w:pPr>
        <w:widowControl/>
        <w:numPr>
          <w:ilvl w:val="0"/>
          <w:numId w:val="5"/>
        </w:numPr>
        <w:tabs>
          <w:tab w:val="clear" w:pos="720"/>
          <w:tab w:val="num" w:pos="567"/>
        </w:tabs>
        <w:ind w:hanging="720"/>
        <w:jc w:val="both"/>
        <w:rPr>
          <w:rFonts w:ascii="Arial" w:hAnsi="Arial" w:cs="Arial"/>
          <w:sz w:val="22"/>
          <w:szCs w:val="22"/>
        </w:rPr>
      </w:pPr>
      <w:r>
        <w:rPr>
          <w:rFonts w:ascii="Arial" w:hAnsi="Arial" w:cs="Arial"/>
          <w:sz w:val="22"/>
          <w:szCs w:val="22"/>
        </w:rPr>
        <w:t xml:space="preserve">Understanding of confidentially and conflicts of interest and able to put this understanding into practice </w:t>
      </w:r>
    </w:p>
    <w:p w14:paraId="7B0E5DE4" w14:textId="77777777" w:rsidR="00D25E71" w:rsidRDefault="00D25E71" w:rsidP="00D25E71">
      <w:pPr>
        <w:tabs>
          <w:tab w:val="num" w:pos="567"/>
        </w:tabs>
        <w:ind w:hanging="720"/>
        <w:jc w:val="both"/>
        <w:rPr>
          <w:rFonts w:ascii="Arial" w:hAnsi="Arial" w:cs="Arial"/>
          <w:sz w:val="22"/>
          <w:szCs w:val="22"/>
        </w:rPr>
      </w:pPr>
    </w:p>
    <w:p w14:paraId="7134E4E4" w14:textId="77777777" w:rsidR="00D25E71" w:rsidRDefault="00D25E71" w:rsidP="00D25E71">
      <w:pPr>
        <w:widowControl/>
        <w:numPr>
          <w:ilvl w:val="0"/>
          <w:numId w:val="5"/>
        </w:numPr>
        <w:tabs>
          <w:tab w:val="clear" w:pos="720"/>
          <w:tab w:val="num" w:pos="567"/>
        </w:tabs>
        <w:ind w:hanging="720"/>
        <w:jc w:val="both"/>
        <w:rPr>
          <w:rFonts w:ascii="Arial" w:hAnsi="Arial" w:cs="Arial"/>
          <w:sz w:val="22"/>
          <w:szCs w:val="22"/>
        </w:rPr>
      </w:pPr>
      <w:r>
        <w:rPr>
          <w:rFonts w:ascii="Arial" w:hAnsi="Arial" w:cs="Arial"/>
          <w:sz w:val="22"/>
          <w:szCs w:val="22"/>
        </w:rPr>
        <w:t>A commitment to providing quality service</w:t>
      </w:r>
    </w:p>
    <w:p w14:paraId="153E02C8" w14:textId="77777777" w:rsidR="00D25E71" w:rsidRDefault="00D25E71" w:rsidP="00D25E71">
      <w:pPr>
        <w:tabs>
          <w:tab w:val="num" w:pos="567"/>
        </w:tabs>
        <w:ind w:hanging="720"/>
        <w:jc w:val="both"/>
        <w:rPr>
          <w:rFonts w:ascii="Arial" w:hAnsi="Arial" w:cs="Arial"/>
          <w:sz w:val="22"/>
          <w:szCs w:val="22"/>
        </w:rPr>
      </w:pPr>
    </w:p>
    <w:p w14:paraId="06FD6131" w14:textId="77777777" w:rsidR="00D25E71" w:rsidRDefault="00D25E71" w:rsidP="00D25E71">
      <w:pPr>
        <w:widowControl/>
        <w:numPr>
          <w:ilvl w:val="0"/>
          <w:numId w:val="5"/>
        </w:numPr>
        <w:tabs>
          <w:tab w:val="clear" w:pos="720"/>
          <w:tab w:val="num" w:pos="567"/>
        </w:tabs>
        <w:ind w:hanging="720"/>
        <w:jc w:val="both"/>
        <w:rPr>
          <w:rFonts w:ascii="Arial" w:hAnsi="Arial" w:cs="Arial"/>
          <w:sz w:val="22"/>
          <w:szCs w:val="22"/>
        </w:rPr>
      </w:pPr>
      <w:r>
        <w:rPr>
          <w:rFonts w:ascii="Arial" w:hAnsi="Arial" w:cs="Arial"/>
          <w:sz w:val="22"/>
          <w:szCs w:val="22"/>
        </w:rPr>
        <w:t xml:space="preserve">Client and customer focused both internal and external </w:t>
      </w:r>
    </w:p>
    <w:p w14:paraId="4186408F" w14:textId="77777777" w:rsidR="00D25E71" w:rsidRDefault="00D25E71" w:rsidP="00D25E71">
      <w:pPr>
        <w:tabs>
          <w:tab w:val="num" w:pos="567"/>
        </w:tabs>
        <w:ind w:hanging="720"/>
        <w:jc w:val="both"/>
        <w:rPr>
          <w:rFonts w:ascii="Arial" w:hAnsi="Arial" w:cs="Arial"/>
          <w:sz w:val="22"/>
          <w:szCs w:val="22"/>
        </w:rPr>
      </w:pPr>
    </w:p>
    <w:p w14:paraId="56678AC9" w14:textId="77777777" w:rsidR="00D25E71" w:rsidRDefault="00D25E71" w:rsidP="00D25E71">
      <w:pPr>
        <w:widowControl/>
        <w:numPr>
          <w:ilvl w:val="0"/>
          <w:numId w:val="5"/>
        </w:numPr>
        <w:tabs>
          <w:tab w:val="clear" w:pos="720"/>
          <w:tab w:val="num" w:pos="567"/>
        </w:tabs>
        <w:ind w:hanging="720"/>
        <w:jc w:val="both"/>
        <w:rPr>
          <w:rFonts w:ascii="Arial" w:hAnsi="Arial" w:cs="Arial"/>
          <w:sz w:val="22"/>
          <w:szCs w:val="22"/>
        </w:rPr>
      </w:pPr>
      <w:r>
        <w:rPr>
          <w:rFonts w:ascii="Arial" w:hAnsi="Arial" w:cs="Arial"/>
          <w:sz w:val="22"/>
          <w:szCs w:val="22"/>
        </w:rPr>
        <w:t>Relationship management and negotiation skills.</w:t>
      </w:r>
    </w:p>
    <w:p w14:paraId="5D441CE1" w14:textId="77777777" w:rsidR="00D25E71" w:rsidRDefault="00D25E71" w:rsidP="00D25E71">
      <w:pPr>
        <w:rPr>
          <w:rFonts w:ascii="Arial" w:hAnsi="Arial" w:cs="Arial"/>
          <w:sz w:val="22"/>
          <w:szCs w:val="22"/>
        </w:rPr>
      </w:pPr>
    </w:p>
    <w:p w14:paraId="7A3F917A" w14:textId="60D3A5C1" w:rsidR="00BD3DA2" w:rsidRPr="008E2284" w:rsidRDefault="00BD3DA2" w:rsidP="00BD3DA2">
      <w:pPr>
        <w:rPr>
          <w:rFonts w:ascii="Arial" w:hAnsi="Arial" w:cs="Arial"/>
          <w:snapToGrid/>
          <w:sz w:val="22"/>
          <w:szCs w:val="22"/>
        </w:rPr>
      </w:pPr>
      <w:r>
        <w:rPr>
          <w:rFonts w:ascii="Arial" w:hAnsi="Arial" w:cs="Arial"/>
          <w:sz w:val="22"/>
          <w:szCs w:val="22"/>
        </w:rPr>
        <w:t>The remuneration band for this position is $</w:t>
      </w:r>
      <w:r w:rsidR="006C0D48">
        <w:rPr>
          <w:rFonts w:ascii="Arial" w:hAnsi="Arial" w:cs="Arial"/>
          <w:sz w:val="22"/>
          <w:szCs w:val="22"/>
        </w:rPr>
        <w:t>88</w:t>
      </w:r>
      <w:r>
        <w:rPr>
          <w:rFonts w:ascii="Arial" w:hAnsi="Arial" w:cs="Arial"/>
          <w:sz w:val="22"/>
          <w:szCs w:val="22"/>
        </w:rPr>
        <w:t>,</w:t>
      </w:r>
      <w:r w:rsidR="006C0D48">
        <w:rPr>
          <w:rFonts w:ascii="Arial" w:hAnsi="Arial" w:cs="Arial"/>
          <w:sz w:val="22"/>
          <w:szCs w:val="22"/>
        </w:rPr>
        <w:t xml:space="preserve">500 </w:t>
      </w:r>
      <w:r>
        <w:rPr>
          <w:rFonts w:ascii="Arial" w:hAnsi="Arial" w:cs="Arial"/>
          <w:sz w:val="22"/>
          <w:szCs w:val="22"/>
        </w:rPr>
        <w:t>- $</w:t>
      </w:r>
      <w:r w:rsidR="006C0D48">
        <w:rPr>
          <w:rFonts w:ascii="Arial" w:hAnsi="Arial" w:cs="Arial"/>
          <w:sz w:val="22"/>
          <w:szCs w:val="22"/>
        </w:rPr>
        <w:t>119</w:t>
      </w:r>
      <w:r>
        <w:rPr>
          <w:rFonts w:ascii="Arial" w:hAnsi="Arial" w:cs="Arial"/>
          <w:sz w:val="22"/>
          <w:szCs w:val="22"/>
        </w:rPr>
        <w:t>,</w:t>
      </w:r>
      <w:r w:rsidR="006C0D48">
        <w:rPr>
          <w:rFonts w:ascii="Arial" w:hAnsi="Arial" w:cs="Arial"/>
          <w:sz w:val="22"/>
          <w:szCs w:val="22"/>
        </w:rPr>
        <w:t xml:space="preserve">800 </w:t>
      </w:r>
      <w:r w:rsidR="008E2284">
        <w:rPr>
          <w:rFonts w:ascii="Arial" w:hAnsi="Arial" w:cs="Arial"/>
          <w:sz w:val="22"/>
          <w:szCs w:val="22"/>
        </w:rPr>
        <w:t>per annum</w:t>
      </w:r>
      <w:r w:rsidR="00805667">
        <w:rPr>
          <w:rFonts w:ascii="Arial" w:hAnsi="Arial" w:cs="Arial"/>
          <w:sz w:val="22"/>
          <w:szCs w:val="22"/>
        </w:rPr>
        <w:t>.</w:t>
      </w:r>
    </w:p>
    <w:p w14:paraId="4FB33AA8" w14:textId="77777777" w:rsidR="00D25E71" w:rsidRDefault="00D25E71">
      <w:bookmarkStart w:id="0" w:name="_GoBack"/>
      <w:bookmarkEnd w:id="0"/>
    </w:p>
    <w:sectPr w:rsidR="00D25E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78056A"/>
    <w:multiLevelType w:val="hybridMultilevel"/>
    <w:tmpl w:val="BC102D4C"/>
    <w:lvl w:ilvl="0" w:tplc="A96627D2">
      <w:start w:val="1"/>
      <w:numFmt w:val="bullet"/>
      <w:lvlText w:val=""/>
      <w:lvlJc w:val="left"/>
      <w:pPr>
        <w:tabs>
          <w:tab w:val="num" w:pos="720"/>
        </w:tabs>
        <w:ind w:left="720" w:hanging="360"/>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8E7BBE"/>
    <w:multiLevelType w:val="hybridMultilevel"/>
    <w:tmpl w:val="0C8A7224"/>
    <w:lvl w:ilvl="0" w:tplc="A96627D2">
      <w:start w:val="1"/>
      <w:numFmt w:val="bullet"/>
      <w:lvlText w:val=""/>
      <w:lvlJc w:val="left"/>
      <w:pPr>
        <w:tabs>
          <w:tab w:val="num" w:pos="720"/>
        </w:tabs>
        <w:ind w:left="720" w:hanging="360"/>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DD3562"/>
    <w:multiLevelType w:val="hybridMultilevel"/>
    <w:tmpl w:val="11F64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A85199"/>
    <w:multiLevelType w:val="hybridMultilevel"/>
    <w:tmpl w:val="3698C05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4" w15:restartNumberingAfterBreak="0">
    <w:nsid w:val="2D030808"/>
    <w:multiLevelType w:val="hybridMultilevel"/>
    <w:tmpl w:val="D1F40F4A"/>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D06788F"/>
    <w:multiLevelType w:val="hybridMultilevel"/>
    <w:tmpl w:val="B232D7F4"/>
    <w:lvl w:ilvl="0" w:tplc="A96627D2">
      <w:start w:val="1"/>
      <w:numFmt w:val="bullet"/>
      <w:lvlText w:val=""/>
      <w:lvlJc w:val="left"/>
      <w:pPr>
        <w:tabs>
          <w:tab w:val="num" w:pos="720"/>
        </w:tabs>
        <w:ind w:left="720" w:hanging="360"/>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DF27B4"/>
    <w:multiLevelType w:val="hybridMultilevel"/>
    <w:tmpl w:val="B3D8DDE0"/>
    <w:lvl w:ilvl="0" w:tplc="21565F5C">
      <w:start w:val="1"/>
      <w:numFmt w:val="bullet"/>
      <w:lvlText w:val=""/>
      <w:legacy w:legacy="1" w:legacySpace="0" w:legacyIndent="360"/>
      <w:lvlJc w:val="left"/>
      <w:pPr>
        <w:ind w:left="2130" w:hanging="360"/>
      </w:pPr>
      <w:rPr>
        <w:rFonts w:ascii="Symbol" w:hAnsi="Symbol" w:hint="default"/>
      </w:rPr>
    </w:lvl>
    <w:lvl w:ilvl="1" w:tplc="04090003" w:tentative="1">
      <w:start w:val="1"/>
      <w:numFmt w:val="bullet"/>
      <w:lvlText w:val="o"/>
      <w:lvlJc w:val="left"/>
      <w:pPr>
        <w:tabs>
          <w:tab w:val="num" w:pos="1770"/>
        </w:tabs>
        <w:ind w:left="1770" w:hanging="360"/>
      </w:pPr>
      <w:rPr>
        <w:rFonts w:ascii="Courier New" w:hAnsi="Courier New" w:hint="default"/>
      </w:rPr>
    </w:lvl>
    <w:lvl w:ilvl="2" w:tplc="04090005" w:tentative="1">
      <w:start w:val="1"/>
      <w:numFmt w:val="bullet"/>
      <w:lvlText w:val=""/>
      <w:lvlJc w:val="left"/>
      <w:pPr>
        <w:tabs>
          <w:tab w:val="num" w:pos="2490"/>
        </w:tabs>
        <w:ind w:left="2490" w:hanging="360"/>
      </w:pPr>
      <w:rPr>
        <w:rFonts w:ascii="Wingdings" w:hAnsi="Wingdings" w:hint="default"/>
      </w:rPr>
    </w:lvl>
    <w:lvl w:ilvl="3" w:tplc="04090001" w:tentative="1">
      <w:start w:val="1"/>
      <w:numFmt w:val="bullet"/>
      <w:lvlText w:val=""/>
      <w:lvlJc w:val="left"/>
      <w:pPr>
        <w:tabs>
          <w:tab w:val="num" w:pos="3210"/>
        </w:tabs>
        <w:ind w:left="3210" w:hanging="360"/>
      </w:pPr>
      <w:rPr>
        <w:rFonts w:ascii="Symbol" w:hAnsi="Symbol" w:hint="default"/>
      </w:rPr>
    </w:lvl>
    <w:lvl w:ilvl="4" w:tplc="04090003" w:tentative="1">
      <w:start w:val="1"/>
      <w:numFmt w:val="bullet"/>
      <w:lvlText w:val="o"/>
      <w:lvlJc w:val="left"/>
      <w:pPr>
        <w:tabs>
          <w:tab w:val="num" w:pos="3930"/>
        </w:tabs>
        <w:ind w:left="3930" w:hanging="360"/>
      </w:pPr>
      <w:rPr>
        <w:rFonts w:ascii="Courier New" w:hAnsi="Courier New" w:hint="default"/>
      </w:rPr>
    </w:lvl>
    <w:lvl w:ilvl="5" w:tplc="04090005" w:tentative="1">
      <w:start w:val="1"/>
      <w:numFmt w:val="bullet"/>
      <w:lvlText w:val=""/>
      <w:lvlJc w:val="left"/>
      <w:pPr>
        <w:tabs>
          <w:tab w:val="num" w:pos="4650"/>
        </w:tabs>
        <w:ind w:left="4650" w:hanging="360"/>
      </w:pPr>
      <w:rPr>
        <w:rFonts w:ascii="Wingdings" w:hAnsi="Wingdings" w:hint="default"/>
      </w:rPr>
    </w:lvl>
    <w:lvl w:ilvl="6" w:tplc="04090001" w:tentative="1">
      <w:start w:val="1"/>
      <w:numFmt w:val="bullet"/>
      <w:lvlText w:val=""/>
      <w:lvlJc w:val="left"/>
      <w:pPr>
        <w:tabs>
          <w:tab w:val="num" w:pos="5370"/>
        </w:tabs>
        <w:ind w:left="5370" w:hanging="360"/>
      </w:pPr>
      <w:rPr>
        <w:rFonts w:ascii="Symbol" w:hAnsi="Symbol" w:hint="default"/>
      </w:rPr>
    </w:lvl>
    <w:lvl w:ilvl="7" w:tplc="04090003" w:tentative="1">
      <w:start w:val="1"/>
      <w:numFmt w:val="bullet"/>
      <w:lvlText w:val="o"/>
      <w:lvlJc w:val="left"/>
      <w:pPr>
        <w:tabs>
          <w:tab w:val="num" w:pos="6090"/>
        </w:tabs>
        <w:ind w:left="6090" w:hanging="360"/>
      </w:pPr>
      <w:rPr>
        <w:rFonts w:ascii="Courier New" w:hAnsi="Courier New" w:hint="default"/>
      </w:rPr>
    </w:lvl>
    <w:lvl w:ilvl="8" w:tplc="04090005" w:tentative="1">
      <w:start w:val="1"/>
      <w:numFmt w:val="bullet"/>
      <w:lvlText w:val=""/>
      <w:lvlJc w:val="left"/>
      <w:pPr>
        <w:tabs>
          <w:tab w:val="num" w:pos="6810"/>
        </w:tabs>
        <w:ind w:left="6810" w:hanging="360"/>
      </w:pPr>
      <w:rPr>
        <w:rFonts w:ascii="Wingdings" w:hAnsi="Wingdings" w:hint="default"/>
      </w:rPr>
    </w:lvl>
  </w:abstractNum>
  <w:num w:numId="1">
    <w:abstractNumId w:val="1"/>
  </w:num>
  <w:num w:numId="2">
    <w:abstractNumId w:val="6"/>
  </w:num>
  <w:num w:numId="3">
    <w:abstractNumId w:val="2"/>
  </w:num>
  <w:num w:numId="4">
    <w:abstractNumId w:val="0"/>
  </w:num>
  <w:num w:numId="5">
    <w:abstractNumId w:val="5"/>
  </w:num>
  <w:num w:numId="6">
    <w:abstractNumId w:val="4"/>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163"/>
    <w:rsid w:val="00025C30"/>
    <w:rsid w:val="00077CC3"/>
    <w:rsid w:val="000A235B"/>
    <w:rsid w:val="000A3F05"/>
    <w:rsid w:val="000A5AEB"/>
    <w:rsid w:val="004A1D76"/>
    <w:rsid w:val="005E6163"/>
    <w:rsid w:val="006C0D48"/>
    <w:rsid w:val="00805667"/>
    <w:rsid w:val="0088272C"/>
    <w:rsid w:val="008E2284"/>
    <w:rsid w:val="00A10E5B"/>
    <w:rsid w:val="00AA72C6"/>
    <w:rsid w:val="00AB5703"/>
    <w:rsid w:val="00BB52C1"/>
    <w:rsid w:val="00BD3DA2"/>
    <w:rsid w:val="00CC43A5"/>
    <w:rsid w:val="00D0510E"/>
    <w:rsid w:val="00D10160"/>
    <w:rsid w:val="00D25E71"/>
    <w:rsid w:val="00F2489D"/>
    <w:rsid w:val="00F41644"/>
    <w:rsid w:val="00FA1B1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3D653"/>
  <w15:docId w15:val="{B8877EDF-A599-4018-B3FA-869035797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6163"/>
    <w:pPr>
      <w:widowControl w:val="0"/>
      <w:spacing w:after="0" w:line="240" w:lineRule="auto"/>
    </w:pPr>
    <w:rPr>
      <w:rFonts w:ascii="CG Times" w:eastAsia="Times New Roman" w:hAnsi="CG Times" w:cs="Times New Roman"/>
      <w:snapToGrid w:val="0"/>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41644"/>
    <w:rPr>
      <w:sz w:val="16"/>
      <w:szCs w:val="16"/>
    </w:rPr>
  </w:style>
  <w:style w:type="paragraph" w:styleId="CommentText">
    <w:name w:val="annotation text"/>
    <w:basedOn w:val="Normal"/>
    <w:link w:val="CommentTextChar"/>
    <w:uiPriority w:val="99"/>
    <w:semiHidden/>
    <w:unhideWhenUsed/>
    <w:rsid w:val="00F41644"/>
    <w:rPr>
      <w:sz w:val="20"/>
    </w:rPr>
  </w:style>
  <w:style w:type="character" w:customStyle="1" w:styleId="CommentTextChar">
    <w:name w:val="Comment Text Char"/>
    <w:basedOn w:val="DefaultParagraphFont"/>
    <w:link w:val="CommentText"/>
    <w:uiPriority w:val="99"/>
    <w:semiHidden/>
    <w:rsid w:val="00F41644"/>
    <w:rPr>
      <w:rFonts w:ascii="CG Times" w:eastAsia="Times New Roman" w:hAnsi="CG Times"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F41644"/>
    <w:rPr>
      <w:b/>
      <w:bCs/>
    </w:rPr>
  </w:style>
  <w:style w:type="character" w:customStyle="1" w:styleId="CommentSubjectChar">
    <w:name w:val="Comment Subject Char"/>
    <w:basedOn w:val="CommentTextChar"/>
    <w:link w:val="CommentSubject"/>
    <w:uiPriority w:val="99"/>
    <w:semiHidden/>
    <w:rsid w:val="00F41644"/>
    <w:rPr>
      <w:rFonts w:ascii="CG Times" w:eastAsia="Times New Roman" w:hAnsi="CG Times" w:cs="Times New Roman"/>
      <w:b/>
      <w:bCs/>
      <w:snapToGrid w:val="0"/>
      <w:sz w:val="20"/>
      <w:szCs w:val="20"/>
      <w:lang w:val="en-US"/>
    </w:rPr>
  </w:style>
  <w:style w:type="paragraph" w:styleId="BalloonText">
    <w:name w:val="Balloon Text"/>
    <w:basedOn w:val="Normal"/>
    <w:link w:val="BalloonTextChar"/>
    <w:uiPriority w:val="99"/>
    <w:semiHidden/>
    <w:unhideWhenUsed/>
    <w:rsid w:val="00F41644"/>
    <w:rPr>
      <w:rFonts w:ascii="Tahoma" w:hAnsi="Tahoma" w:cs="Tahoma"/>
      <w:sz w:val="16"/>
      <w:szCs w:val="16"/>
    </w:rPr>
  </w:style>
  <w:style w:type="character" w:customStyle="1" w:styleId="BalloonTextChar">
    <w:name w:val="Balloon Text Char"/>
    <w:basedOn w:val="DefaultParagraphFont"/>
    <w:link w:val="BalloonText"/>
    <w:uiPriority w:val="99"/>
    <w:semiHidden/>
    <w:rsid w:val="00F41644"/>
    <w:rPr>
      <w:rFonts w:ascii="Tahoma" w:eastAsia="Times New Roman" w:hAnsi="Tahoma" w:cs="Tahoma"/>
      <w:snapToGrid w:val="0"/>
      <w:sz w:val="16"/>
      <w:szCs w:val="16"/>
      <w:lang w:val="en-US"/>
    </w:rPr>
  </w:style>
  <w:style w:type="paragraph" w:styleId="Revision">
    <w:name w:val="Revision"/>
    <w:hidden/>
    <w:uiPriority w:val="99"/>
    <w:semiHidden/>
    <w:rsid w:val="004A1D76"/>
    <w:pPr>
      <w:spacing w:after="0" w:line="240" w:lineRule="auto"/>
    </w:pPr>
    <w:rPr>
      <w:rFonts w:ascii="CG Times" w:eastAsia="Times New Roman" w:hAnsi="CG Times" w:cs="Times New Roman"/>
      <w:snapToGrid w:val="0"/>
      <w:sz w:val="24"/>
      <w:szCs w:val="20"/>
      <w:lang w:val="en-US"/>
    </w:rPr>
  </w:style>
  <w:style w:type="paragraph" w:styleId="ListParagraph">
    <w:name w:val="List Paragraph"/>
    <w:basedOn w:val="Normal"/>
    <w:qFormat/>
    <w:rsid w:val="00A10E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742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27D5C9D3F7884881314A86421A7913" ma:contentTypeVersion="11" ma:contentTypeDescription="Create a new document." ma:contentTypeScope="" ma:versionID="bc85296b3e8757b7789c95cced64412e">
  <xsd:schema xmlns:xsd="http://www.w3.org/2001/XMLSchema" xmlns:xs="http://www.w3.org/2001/XMLSchema" xmlns:p="http://schemas.microsoft.com/office/2006/metadata/properties" xmlns:ns3="332512cc-02ed-4ca6-b278-a8c1dc8aff3d" xmlns:ns4="bfefe9e5-d34e-488f-b655-d01b66be4a43" targetNamespace="http://schemas.microsoft.com/office/2006/metadata/properties" ma:root="true" ma:fieldsID="0012a52758e64ba553e5a2bcce63e266" ns3:_="" ns4:_="">
    <xsd:import namespace="332512cc-02ed-4ca6-b278-a8c1dc8aff3d"/>
    <xsd:import namespace="bfefe9e5-d34e-488f-b655-d01b66be4a4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2512cc-02ed-4ca6-b278-a8c1dc8aff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fefe9e5-d34e-488f-b655-d01b66be4a4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66160C-54ED-4BC5-BCCE-953AB5DE4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2512cc-02ed-4ca6-b278-a8c1dc8aff3d"/>
    <ds:schemaRef ds:uri="bfefe9e5-d34e-488f-b655-d01b66be4a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0D6D18-6F45-48D1-9A0C-774D2AD57F63}">
  <ds:schemaRefs>
    <ds:schemaRef ds:uri="http://schemas.microsoft.com/sharepoint/v3/contenttype/forms"/>
  </ds:schemaRefs>
</ds:datastoreItem>
</file>

<file path=customXml/itemProps3.xml><?xml version="1.0" encoding="utf-8"?>
<ds:datastoreItem xmlns:ds="http://schemas.openxmlformats.org/officeDocument/2006/customXml" ds:itemID="{D69A5781-2522-4342-A6E4-8F6F39D1AE7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1073</Words>
  <Characters>6120</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Nursing Council of NZ</Company>
  <LinksUpToDate>false</LinksUpToDate>
  <CharactersWithSpaces>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Lindsey Pine</dc:creator>
  <cp:lastModifiedBy>Kirsty McLaren</cp:lastModifiedBy>
  <cp:revision>2</cp:revision>
  <cp:lastPrinted>2019-12-10T01:56:00Z</cp:lastPrinted>
  <dcterms:created xsi:type="dcterms:W3CDTF">2019-12-10T01:58:00Z</dcterms:created>
  <dcterms:modified xsi:type="dcterms:W3CDTF">2019-12-10T01:58:00Z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0x0101002027D5C9D3F7884881314A86421A7913</vt:lpwstr>
  </property>
</Properties>
</file>